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465A6" w14:textId="77777777" w:rsidR="00615DF8" w:rsidRPr="00E06C90" w:rsidRDefault="00615DF8" w:rsidP="00123D7C">
      <w:pPr>
        <w:spacing w:after="0" w:line="240" w:lineRule="atLeast"/>
        <w:jc w:val="center"/>
        <w:rPr>
          <w:rFonts w:ascii="Cambria" w:eastAsia="Times New Roman" w:hAnsi="Cambria" w:cs="Calibri"/>
          <w:b/>
          <w:bCs/>
          <w:sz w:val="25"/>
          <w:szCs w:val="25"/>
          <w:lang w:val="es-ES" w:eastAsia="es-DO"/>
        </w:rPr>
      </w:pPr>
      <w:r w:rsidRPr="00E06C90">
        <w:rPr>
          <w:rFonts w:ascii="Cambria" w:eastAsia="Times New Roman" w:hAnsi="Cambria" w:cs="Calibri"/>
          <w:b/>
          <w:bCs/>
          <w:sz w:val="25"/>
          <w:szCs w:val="25"/>
          <w:lang w:val="es-ES" w:eastAsia="es-DO"/>
        </w:rPr>
        <w:t>NOTA DE PRENSA</w:t>
      </w:r>
    </w:p>
    <w:p w14:paraId="60E9A7B1" w14:textId="77777777" w:rsidR="00724A87" w:rsidRDefault="00724A87" w:rsidP="00E06C90">
      <w:pPr>
        <w:spacing w:after="0" w:line="240" w:lineRule="atLeast"/>
        <w:jc w:val="center"/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</w:pPr>
    </w:p>
    <w:p w14:paraId="2C6F77FC" w14:textId="6E918D61" w:rsidR="00123D7C" w:rsidRDefault="00123D7C" w:rsidP="00E06C90">
      <w:pPr>
        <w:spacing w:after="0" w:line="240" w:lineRule="atLeast"/>
        <w:jc w:val="center"/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</w:pPr>
      <w:r w:rsidRPr="00123D7C"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  <w:t>FJT advierte</w:t>
      </w:r>
      <w:r w:rsidR="00E06C90"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  <w:t xml:space="preserve"> sobre riesgo a la soberanía documental del país, por control de cédulas, pasaportes y licencias de conducir a empresas similares para Haití y RD</w:t>
      </w:r>
    </w:p>
    <w:p w14:paraId="4E338E0B" w14:textId="77777777" w:rsidR="00E06C90" w:rsidRDefault="00E06C90" w:rsidP="00E06C90">
      <w:pPr>
        <w:spacing w:after="0" w:line="240" w:lineRule="atLeast"/>
        <w:jc w:val="center"/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</w:pPr>
    </w:p>
    <w:p w14:paraId="7FBAF77A" w14:textId="612F2C2B" w:rsidR="00E06C90" w:rsidRPr="00E06C90" w:rsidRDefault="00EC3E79" w:rsidP="00E06C90">
      <w:pPr>
        <w:spacing w:after="0" w:line="240" w:lineRule="atLeast"/>
        <w:jc w:val="center"/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</w:pPr>
      <w:bookmarkStart w:id="0" w:name="_Hlk211346773"/>
      <w:r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  <w:t>FJT</w:t>
      </w:r>
      <w:r w:rsidR="00E06C90"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  <w:t xml:space="preserve"> anuncia </w:t>
      </w:r>
      <w:r w:rsidR="00E23697"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  <w:t xml:space="preserve">que </w:t>
      </w:r>
      <w:r w:rsidR="007672D3"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  <w:t>demandará</w:t>
      </w:r>
      <w:r w:rsidR="00E06C90"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  <w:t xml:space="preserve"> nulidad de contratos e </w:t>
      </w:r>
      <w:r w:rsidR="00873EB6"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  <w:t>iniciará</w:t>
      </w:r>
      <w:r w:rsidR="00E06C90"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  <w:t xml:space="preserve"> campaña de protestas </w:t>
      </w:r>
      <w:r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  <w:t>para preservar la identidad nacional</w:t>
      </w:r>
    </w:p>
    <w:p w14:paraId="04107A28" w14:textId="77777777" w:rsidR="007672D3" w:rsidRDefault="007672D3" w:rsidP="007672D3">
      <w:pPr>
        <w:spacing w:after="0" w:line="240" w:lineRule="atLeast"/>
        <w:jc w:val="center"/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</w:pPr>
    </w:p>
    <w:p w14:paraId="771C40F0" w14:textId="77FEC675" w:rsidR="00123D7C" w:rsidRPr="00123D7C" w:rsidRDefault="007672D3" w:rsidP="007672D3">
      <w:pPr>
        <w:spacing w:after="0" w:line="240" w:lineRule="atLeast"/>
        <w:jc w:val="center"/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</w:pPr>
      <w:r w:rsidRPr="007672D3"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  <w:t>La</w:t>
      </w:r>
      <w:r w:rsidRPr="007672D3"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  <w:t xml:space="preserve"> </w:t>
      </w:r>
      <w:r w:rsidRPr="007672D3"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  <w:t xml:space="preserve">FJT </w:t>
      </w:r>
      <w:r w:rsidRPr="007672D3"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  <w:t>proclam</w:t>
      </w:r>
      <w:r w:rsidRPr="007672D3"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  <w:t>a</w:t>
      </w:r>
      <w:r w:rsidRPr="007672D3"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  <w:t xml:space="preserve"> que </w:t>
      </w:r>
      <w:r w:rsidRPr="00123D7C"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  <w:t>“La identidad no se terceriza, se protege</w:t>
      </w:r>
      <w:r w:rsidRPr="007672D3"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  <w:t xml:space="preserve"> y de igual forma tampoco se negocia, sino que </w:t>
      </w:r>
      <w:r w:rsidRPr="00123D7C"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  <w:t>se ejerce</w:t>
      </w:r>
    </w:p>
    <w:bookmarkEnd w:id="0"/>
    <w:p w14:paraId="10F6C5BC" w14:textId="77777777" w:rsidR="007672D3" w:rsidRDefault="007672D3" w:rsidP="00123D7C">
      <w:pPr>
        <w:spacing w:after="0" w:line="240" w:lineRule="atLeast"/>
        <w:jc w:val="both"/>
        <w:rPr>
          <w:rFonts w:ascii="Cambria" w:hAnsi="Cambria"/>
          <w:b/>
          <w:bCs/>
          <w:sz w:val="26"/>
          <w:szCs w:val="26"/>
          <w:lang w:val="es-MX"/>
        </w:rPr>
      </w:pPr>
    </w:p>
    <w:p w14:paraId="4B5AD025" w14:textId="3717391C" w:rsidR="00123D7C" w:rsidRPr="00E06C90" w:rsidRDefault="00EC3E79" w:rsidP="00123D7C">
      <w:pPr>
        <w:spacing w:after="0" w:line="240" w:lineRule="atLeast"/>
        <w:jc w:val="both"/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</w:pPr>
      <w:r w:rsidRPr="00506994">
        <w:rPr>
          <w:rFonts w:ascii="Cambria" w:hAnsi="Cambria"/>
          <w:b/>
          <w:bCs/>
          <w:sz w:val="26"/>
          <w:szCs w:val="26"/>
          <w:lang w:val="es-MX"/>
        </w:rPr>
        <w:t xml:space="preserve">Santo Domingo, República Dominicana </w:t>
      </w:r>
      <w:r>
        <w:rPr>
          <w:rFonts w:ascii="Cambria" w:hAnsi="Cambria"/>
          <w:b/>
          <w:bCs/>
          <w:sz w:val="26"/>
          <w:szCs w:val="26"/>
          <w:lang w:val="es-MX"/>
        </w:rPr>
        <w:t>14</w:t>
      </w:r>
      <w:r w:rsidRPr="00506994">
        <w:rPr>
          <w:rFonts w:ascii="Cambria" w:hAnsi="Cambria"/>
          <w:b/>
          <w:bCs/>
          <w:sz w:val="26"/>
          <w:szCs w:val="26"/>
          <w:lang w:val="es-MX"/>
        </w:rPr>
        <w:t xml:space="preserve"> de </w:t>
      </w:r>
      <w:r>
        <w:rPr>
          <w:rFonts w:ascii="Cambria" w:hAnsi="Cambria"/>
          <w:b/>
          <w:bCs/>
          <w:sz w:val="26"/>
          <w:szCs w:val="26"/>
          <w:lang w:val="es-MX"/>
        </w:rPr>
        <w:t>octubre</w:t>
      </w:r>
      <w:r w:rsidRPr="00506994">
        <w:rPr>
          <w:rFonts w:ascii="Cambria" w:hAnsi="Cambria"/>
          <w:b/>
          <w:bCs/>
          <w:sz w:val="26"/>
          <w:szCs w:val="26"/>
          <w:lang w:val="es-MX"/>
        </w:rPr>
        <w:t xml:space="preserve"> de 2025</w:t>
      </w:r>
      <w:r w:rsidRPr="00506994">
        <w:rPr>
          <w:rFonts w:ascii="Cambria" w:hAnsi="Cambria"/>
          <w:sz w:val="26"/>
          <w:szCs w:val="26"/>
          <w:lang w:val="es-MX"/>
        </w:rPr>
        <w:t>–</w:t>
      </w:r>
      <w:r w:rsidR="00123D7C" w:rsidRPr="00123D7C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>La Fundación Justicia y Transparencia (FJT) expresa su profunda preocupación ante la alarmante entrega de la soberanía documental del Estado dominicano a manos extranjeras, a través de los contratos para la expedición de cédulas, pasaportes y licencias de conducir adjudicados a empresas que, paradójicamente, también operan en Haití y en otros países con serios cuestionamientos técnicos, fiscales y de transparencia</w:t>
      </w:r>
      <w:r w:rsidR="00123D7C" w:rsidRPr="00E06C90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>, como se anunciara un reconocido programa de investigación del país</w:t>
      </w:r>
      <w:r w:rsidR="00123D7C" w:rsidRPr="00123D7C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>.</w:t>
      </w:r>
    </w:p>
    <w:p w14:paraId="5ECD4238" w14:textId="77777777" w:rsidR="00123D7C" w:rsidRPr="00123D7C" w:rsidRDefault="00123D7C" w:rsidP="00123D7C">
      <w:pPr>
        <w:spacing w:after="0" w:line="240" w:lineRule="atLeast"/>
        <w:jc w:val="both"/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</w:pPr>
    </w:p>
    <w:p w14:paraId="4F835903" w14:textId="77777777" w:rsidR="00123D7C" w:rsidRPr="00E06C90" w:rsidRDefault="00123D7C" w:rsidP="00123D7C">
      <w:pPr>
        <w:spacing w:after="0" w:line="240" w:lineRule="atLeast"/>
        <w:jc w:val="both"/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</w:pPr>
      <w:r w:rsidRPr="00123D7C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 xml:space="preserve">El vicepresidente ejecutivo de la FJT, Máximo Calzado Reyes, calificó como </w:t>
      </w:r>
      <w:r w:rsidRPr="00123D7C">
        <w:rPr>
          <w:rFonts w:ascii="Cambria" w:eastAsiaTheme="minorHAnsi" w:hAnsi="Cambria" w:cs="Arial"/>
          <w:i/>
          <w:iCs/>
          <w:kern w:val="2"/>
          <w:sz w:val="25"/>
          <w:szCs w:val="25"/>
          <w:lang w:val="es-DO"/>
          <w14:ligatures w14:val="standardContextual"/>
        </w:rPr>
        <w:t>inaudito e inaceptable</w:t>
      </w:r>
      <w:r w:rsidRPr="00123D7C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 xml:space="preserve"> y afrenta a la soberanía y a la identidad nacional que los documentos de identidad que simbolizan la dominicanidad, la cédula, el pasaporte y la licencia de conducir, estén bajo la gestión de corporaciones extranjeras.</w:t>
      </w:r>
    </w:p>
    <w:p w14:paraId="75EFEDDC" w14:textId="142F3A12" w:rsidR="00123D7C" w:rsidRPr="00123D7C" w:rsidRDefault="00123D7C" w:rsidP="00123D7C">
      <w:pPr>
        <w:spacing w:after="0" w:line="240" w:lineRule="atLeast"/>
        <w:jc w:val="both"/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</w:pPr>
    </w:p>
    <w:p w14:paraId="5ACF574E" w14:textId="7BE99C00" w:rsidR="00123D7C" w:rsidRPr="00E06C90" w:rsidRDefault="00123D7C" w:rsidP="00123D7C">
      <w:pPr>
        <w:spacing w:after="0" w:line="240" w:lineRule="atLeast"/>
        <w:jc w:val="both"/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</w:pPr>
      <w:r w:rsidRPr="00123D7C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>Estas empresas, explicó, han sido objeto de investigaciones y denuncias por irregularidades en registros y vulneración de datos en países como Kosovo, Uganda, Nepal, Guyana y El Congo, lo que genera legítimas dudas sobre la seguridad e integridad de la información de los ciudadanos dominicanos.</w:t>
      </w:r>
      <w:r w:rsidR="004E49E8" w:rsidRPr="00E06C90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 xml:space="preserve"> </w:t>
      </w:r>
      <w:r w:rsidRPr="00123D7C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 xml:space="preserve">Tal como ha advertido la periodista Julissa </w:t>
      </w:r>
      <w:proofErr w:type="spellStart"/>
      <w:r w:rsidRPr="00123D7C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>Céspedes</w:t>
      </w:r>
      <w:proofErr w:type="spellEnd"/>
      <w:r w:rsidRPr="00123D7C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>, quien ha seguido de cerca este proceso, la cesión del control sobre la emisión y custodia de los documentos de identidad equivale a ceder el “ADN administrativo” de la nación.</w:t>
      </w:r>
    </w:p>
    <w:p w14:paraId="3922BC7A" w14:textId="77777777" w:rsidR="00123D7C" w:rsidRPr="00123D7C" w:rsidRDefault="00123D7C" w:rsidP="00123D7C">
      <w:pPr>
        <w:spacing w:after="0" w:line="240" w:lineRule="atLeast"/>
        <w:jc w:val="both"/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</w:pPr>
    </w:p>
    <w:p w14:paraId="5FFEA6D6" w14:textId="10D4DBA2" w:rsidR="00123D7C" w:rsidRDefault="004E49E8" w:rsidP="00123D7C">
      <w:pPr>
        <w:spacing w:after="0" w:line="240" w:lineRule="atLeast"/>
        <w:jc w:val="both"/>
        <w:rPr>
          <w:rFonts w:ascii="Cambria" w:eastAsiaTheme="minorHAnsi" w:hAnsi="Cambria" w:cs="Arial"/>
          <w:i/>
          <w:iCs/>
          <w:kern w:val="2"/>
          <w:sz w:val="25"/>
          <w:szCs w:val="25"/>
          <w:lang w:val="es-DO"/>
          <w14:ligatures w14:val="standardContextual"/>
        </w:rPr>
      </w:pPr>
      <w:r w:rsidRPr="00E06C90">
        <w:rPr>
          <w:rFonts w:ascii="Cambria" w:eastAsiaTheme="minorHAnsi" w:hAnsi="Cambria" w:cs="Arial"/>
          <w:i/>
          <w:iCs/>
          <w:kern w:val="2"/>
          <w:sz w:val="25"/>
          <w:szCs w:val="25"/>
          <w:lang w:val="es-DO"/>
          <w14:ligatures w14:val="standardContextual"/>
        </w:rPr>
        <w:t xml:space="preserve">También resulta preocupante que uno documentos presentados por las referidas empresas, para acreditar su </w:t>
      </w:r>
      <w:proofErr w:type="spellStart"/>
      <w:r w:rsidRPr="00E06C90">
        <w:rPr>
          <w:rFonts w:ascii="Cambria" w:eastAsiaTheme="minorHAnsi" w:hAnsi="Cambria" w:cs="Arial"/>
          <w:i/>
          <w:iCs/>
          <w:kern w:val="2"/>
          <w:sz w:val="25"/>
          <w:szCs w:val="25"/>
          <w:lang w:val="es-DO"/>
          <w14:ligatures w14:val="standardContextual"/>
        </w:rPr>
        <w:t>expertis</w:t>
      </w:r>
      <w:proofErr w:type="spellEnd"/>
      <w:r w:rsidRPr="00E06C90">
        <w:rPr>
          <w:rFonts w:ascii="Cambria" w:eastAsiaTheme="minorHAnsi" w:hAnsi="Cambria" w:cs="Arial"/>
          <w:i/>
          <w:iCs/>
          <w:kern w:val="2"/>
          <w:sz w:val="25"/>
          <w:szCs w:val="25"/>
          <w:lang w:val="es-DO"/>
          <w14:ligatures w14:val="standardContextual"/>
        </w:rPr>
        <w:t xml:space="preserve"> en la expedición y manejo de la cédula, lo constituya el haber cedulado y parecería que, en tiempo récord, a más de 6 millones de nacionales haitianos en Haití, avalados en contratos que también manejan.</w:t>
      </w:r>
      <w:r w:rsidR="00873EB6">
        <w:rPr>
          <w:rFonts w:ascii="Cambria" w:eastAsiaTheme="minorHAnsi" w:hAnsi="Cambria" w:cs="Arial"/>
          <w:i/>
          <w:iCs/>
          <w:kern w:val="2"/>
          <w:sz w:val="25"/>
          <w:szCs w:val="25"/>
          <w:lang w:val="es-DO"/>
          <w14:ligatures w14:val="standardContextual"/>
        </w:rPr>
        <w:t xml:space="preserve"> </w:t>
      </w:r>
      <w:r w:rsidR="00123D7C" w:rsidRPr="00123D7C">
        <w:rPr>
          <w:rFonts w:ascii="Cambria" w:eastAsiaTheme="minorHAnsi" w:hAnsi="Cambria" w:cs="Arial"/>
          <w:i/>
          <w:iCs/>
          <w:kern w:val="2"/>
          <w:sz w:val="25"/>
          <w:szCs w:val="25"/>
          <w:lang w:val="es-DO"/>
          <w14:ligatures w14:val="standardContextual"/>
        </w:rPr>
        <w:t xml:space="preserve">Además, las cláusulas contractuales que permiten accesos temporales a los sistemas de datos públicos abren peligrosas brechas tecnológicas, auténticas puertas traseras, que podrían facilitar la emisión fraudulenta de </w:t>
      </w:r>
      <w:r w:rsidR="00123D7C" w:rsidRPr="00123D7C">
        <w:rPr>
          <w:rFonts w:ascii="Cambria" w:eastAsiaTheme="minorHAnsi" w:hAnsi="Cambria" w:cs="Arial"/>
          <w:i/>
          <w:iCs/>
          <w:kern w:val="2"/>
          <w:sz w:val="25"/>
          <w:szCs w:val="25"/>
          <w:lang w:val="es-DO"/>
          <w14:ligatures w14:val="standardContextual"/>
        </w:rPr>
        <w:lastRenderedPageBreak/>
        <w:t>licencias o documentos oficiales a personas extranjeras, atentando contra la seguridad nacional.</w:t>
      </w:r>
    </w:p>
    <w:p w14:paraId="2A8285C6" w14:textId="77777777" w:rsidR="007672D3" w:rsidRPr="00E06C90" w:rsidRDefault="007672D3" w:rsidP="00123D7C">
      <w:pPr>
        <w:spacing w:after="0" w:line="240" w:lineRule="atLeast"/>
        <w:jc w:val="both"/>
        <w:rPr>
          <w:rFonts w:ascii="Cambria" w:eastAsiaTheme="minorHAnsi" w:hAnsi="Cambria" w:cs="Arial"/>
          <w:i/>
          <w:iCs/>
          <w:kern w:val="2"/>
          <w:sz w:val="25"/>
          <w:szCs w:val="25"/>
          <w:lang w:val="es-DO"/>
          <w14:ligatures w14:val="standardContextual"/>
        </w:rPr>
      </w:pPr>
    </w:p>
    <w:p w14:paraId="47535920" w14:textId="2827070A" w:rsidR="00123D7C" w:rsidRPr="00E06C90" w:rsidRDefault="00123D7C" w:rsidP="00123D7C">
      <w:pPr>
        <w:spacing w:after="0" w:line="240" w:lineRule="atLeast"/>
        <w:jc w:val="both"/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</w:pPr>
      <w:r w:rsidRPr="00123D7C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 xml:space="preserve">La FJT </w:t>
      </w:r>
      <w:r w:rsidR="004E49E8" w:rsidRPr="00E06C90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 xml:space="preserve">también </w:t>
      </w:r>
      <w:r w:rsidRPr="00123D7C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>calificó de aberrante y peligroso el proyecto de ley que pretende autorizar el voto con pasaporte o licencia de conducir</w:t>
      </w:r>
      <w:r w:rsidR="004E49E8" w:rsidRPr="00E06C90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 xml:space="preserve">, sumado todo ello </w:t>
      </w:r>
      <w:r w:rsidRPr="00123D7C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>al control de datos que tendrían las empresas extranjeras beneficiadas con los contratos, esto podría desnaturalizar el sistema electoral y permitir que personas sin la debida acreditación ejerzan el derecho al sufragio, sustituyendo el documento oficial que representa la ciudadanía dominicana: la cédula.</w:t>
      </w:r>
    </w:p>
    <w:p w14:paraId="11BD712D" w14:textId="77777777" w:rsidR="00123D7C" w:rsidRPr="00123D7C" w:rsidRDefault="00123D7C" w:rsidP="00123D7C">
      <w:pPr>
        <w:spacing w:after="0" w:line="240" w:lineRule="atLeast"/>
        <w:jc w:val="both"/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</w:pPr>
    </w:p>
    <w:p w14:paraId="64CDA3A2" w14:textId="400B7A02" w:rsidR="007672D3" w:rsidRDefault="007672D3" w:rsidP="007672D3">
      <w:pPr>
        <w:spacing w:after="0" w:line="240" w:lineRule="atLeast"/>
        <w:jc w:val="both"/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</w:pPr>
      <w:r w:rsidRPr="007672D3"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  <w:t xml:space="preserve">La FJT proclama que </w:t>
      </w:r>
      <w:r w:rsidRPr="00123D7C"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  <w:t>“La identidad no se terceriza, se protege</w:t>
      </w:r>
      <w:r w:rsidRPr="007672D3"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  <w:t xml:space="preserve"> y de igual forma tampoco se negocia, sino que </w:t>
      </w:r>
      <w:r w:rsidRPr="00123D7C"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  <w:t>se ejerce</w:t>
      </w:r>
      <w:r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  <w:t>.</w:t>
      </w:r>
    </w:p>
    <w:p w14:paraId="3C406C34" w14:textId="77777777" w:rsidR="007672D3" w:rsidRPr="00123D7C" w:rsidRDefault="007672D3" w:rsidP="007672D3">
      <w:pPr>
        <w:spacing w:after="0" w:line="240" w:lineRule="atLeast"/>
        <w:jc w:val="both"/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</w:pPr>
    </w:p>
    <w:p w14:paraId="1A08C079" w14:textId="034B4D0D" w:rsidR="00123D7C" w:rsidRPr="00123D7C" w:rsidRDefault="00123D7C" w:rsidP="00123D7C">
      <w:pPr>
        <w:spacing w:after="0" w:line="240" w:lineRule="atLeast"/>
        <w:jc w:val="both"/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</w:pPr>
      <w:r w:rsidRPr="00123D7C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 xml:space="preserve">En esas atenciones, </w:t>
      </w:r>
      <w:r w:rsidR="00E06C90" w:rsidRPr="00E06C90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>l</w:t>
      </w:r>
      <w:r w:rsidR="00E06C90" w:rsidRPr="00E06C90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 xml:space="preserve">a entidad cívica </w:t>
      </w:r>
      <w:r w:rsidR="007672D3" w:rsidRPr="00E06C90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>proclam</w:t>
      </w:r>
      <w:r w:rsidR="007672D3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>ó</w:t>
      </w:r>
      <w:r w:rsidR="00E06C90" w:rsidRPr="00E06C90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 xml:space="preserve"> que </w:t>
      </w:r>
      <w:r w:rsidR="00E06C90" w:rsidRPr="00123D7C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>“La identidad no se terceriza, se protege</w:t>
      </w:r>
      <w:r w:rsidR="00E06C90" w:rsidRPr="00E06C90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 xml:space="preserve"> y de igual forma tampoco se negocia, sino que </w:t>
      </w:r>
      <w:r w:rsidR="00E06C90" w:rsidRPr="00123D7C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>se ejerce</w:t>
      </w:r>
      <w:r w:rsidR="00E06C90" w:rsidRPr="00E06C90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 xml:space="preserve">, en consecuencia, </w:t>
      </w:r>
      <w:r w:rsidR="00E06C90" w:rsidRPr="00123D7C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>el Estado dominicano debe ser, por encima de todo, el guardián de la confianza y de la dignidad de su pueblo</w:t>
      </w:r>
      <w:r w:rsidR="00E06C90" w:rsidRPr="00E06C90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 xml:space="preserve">, en </w:t>
      </w:r>
      <w:r w:rsidR="00EC3E79" w:rsidRPr="00E06C90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>suma,</w:t>
      </w:r>
      <w:r w:rsidR="00E06C90" w:rsidRPr="00E06C90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 xml:space="preserve"> se trata de </w:t>
      </w:r>
      <w:r w:rsidRPr="00123D7C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>símbolos de pertenencia, confianza y ciudadanía, el vínculo tangible entre el Estado y su pueblo. Por eso, delegar su control a manos extranjeras no solo plantea un dilema técnico, sino también un conflicto ético y patriótico”.</w:t>
      </w:r>
      <w:r w:rsidR="007672D3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 xml:space="preserve"> </w:t>
      </w:r>
      <w:r w:rsidRPr="00123D7C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 xml:space="preserve">Y cuestionó </w:t>
      </w:r>
      <w:r w:rsidRPr="00E06C90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>como interrogante y con</w:t>
      </w:r>
      <w:r w:rsidRPr="00123D7C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 xml:space="preserve"> </w:t>
      </w:r>
      <w:r w:rsidRPr="00E06C90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>firmeza: “</w:t>
      </w:r>
      <w:r w:rsidRPr="00123D7C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>¿Qué mensaje envía un Estado que confía más en la tecnología extranjera que en su propio talento y capacidad institucional?</w:t>
      </w:r>
      <w:r w:rsidRPr="00E06C90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 xml:space="preserve"> </w:t>
      </w:r>
      <w:r w:rsidRPr="00123D7C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>¿Dónde queda el principio de soberanía digital, piedra angular de las democracias modernas?”</w:t>
      </w:r>
    </w:p>
    <w:p w14:paraId="5CCCB32E" w14:textId="77777777" w:rsidR="00123D7C" w:rsidRPr="00123D7C" w:rsidRDefault="00123D7C" w:rsidP="00123D7C">
      <w:pPr>
        <w:spacing w:after="0" w:line="240" w:lineRule="atLeast"/>
        <w:jc w:val="both"/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</w:pPr>
    </w:p>
    <w:p w14:paraId="66393455" w14:textId="34A18224" w:rsidR="007672D3" w:rsidRPr="00E06C90" w:rsidRDefault="007672D3" w:rsidP="007672D3">
      <w:pPr>
        <w:spacing w:after="0" w:line="240" w:lineRule="atLeast"/>
        <w:jc w:val="both"/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</w:pPr>
      <w:r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  <w:t xml:space="preserve">FJT anuncia </w:t>
      </w:r>
      <w:r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  <w:t>demandará</w:t>
      </w:r>
      <w:r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  <w:t xml:space="preserve"> nulidad de contratos e </w:t>
      </w:r>
      <w:r w:rsidR="00873EB6"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  <w:t>iniciará</w:t>
      </w:r>
      <w:r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  <w:t xml:space="preserve"> campaña de protestas para preservar la identidad nacional</w:t>
      </w:r>
      <w:r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  <w:t>.</w:t>
      </w:r>
    </w:p>
    <w:p w14:paraId="3B99941F" w14:textId="77777777" w:rsidR="007672D3" w:rsidRPr="00123D7C" w:rsidRDefault="007672D3" w:rsidP="007672D3">
      <w:pPr>
        <w:spacing w:after="0" w:line="240" w:lineRule="atLeast"/>
        <w:jc w:val="both"/>
        <w:rPr>
          <w:rFonts w:ascii="Cambria" w:eastAsiaTheme="minorHAnsi" w:hAnsi="Cambria" w:cs="Arial"/>
          <w:b/>
          <w:bCs/>
          <w:kern w:val="2"/>
          <w:sz w:val="25"/>
          <w:szCs w:val="25"/>
          <w:lang w:val="es-DO"/>
          <w14:ligatures w14:val="standardContextual"/>
        </w:rPr>
      </w:pPr>
    </w:p>
    <w:p w14:paraId="68CC0A9E" w14:textId="76259EF5" w:rsidR="00123D7C" w:rsidRPr="00E06C90" w:rsidRDefault="00123D7C" w:rsidP="00123D7C">
      <w:pPr>
        <w:spacing w:after="0" w:line="240" w:lineRule="atLeast"/>
        <w:jc w:val="both"/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</w:pPr>
      <w:r w:rsidRPr="00123D7C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>Por ello, la FJT anuncia el inicio de una gran jornada cívico-nacional de protesta y concienciación, y adelantó que interpondrá formalmente recurso</w:t>
      </w:r>
      <w:r w:rsidR="004E49E8" w:rsidRPr="00E06C90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>s</w:t>
      </w:r>
      <w:r w:rsidR="00E06C90" w:rsidRPr="00E06C90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 xml:space="preserve"> judiciales</w:t>
      </w:r>
      <w:r w:rsidR="00873EB6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 xml:space="preserve"> (querellas, demandas, amparos e intimaciones),</w:t>
      </w:r>
      <w:r w:rsidR="00E06C90" w:rsidRPr="00E06C90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 xml:space="preserve"> </w:t>
      </w:r>
      <w:r w:rsidRPr="00123D7C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>ante la</w:t>
      </w:r>
      <w:r w:rsidR="00E06C90" w:rsidRPr="00E06C90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>s</w:t>
      </w:r>
      <w:r w:rsidRPr="00123D7C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 xml:space="preserve"> </w:t>
      </w:r>
      <w:r w:rsidR="00E06C90" w:rsidRPr="00E06C90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 xml:space="preserve">diversas </w:t>
      </w:r>
      <w:r w:rsidRPr="00123D7C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 xml:space="preserve">jurisdicción </w:t>
      </w:r>
      <w:r w:rsidR="00E06C90" w:rsidRPr="00E06C90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>nacionales e internacionales para enfrentar los referidos despropósitos con</w:t>
      </w:r>
      <w:r w:rsidRPr="00123D7C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 xml:space="preserve"> la anulación de </w:t>
      </w:r>
      <w:r w:rsidR="00E06C90" w:rsidRPr="00E06C90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 xml:space="preserve">estos </w:t>
      </w:r>
      <w:r w:rsidRPr="00123D7C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>contratos que ponen en riesgo la soberanía nacional y la seguridad digital del país.</w:t>
      </w:r>
    </w:p>
    <w:p w14:paraId="742D21E1" w14:textId="77777777" w:rsidR="00123D7C" w:rsidRPr="00123D7C" w:rsidRDefault="00123D7C" w:rsidP="00123D7C">
      <w:pPr>
        <w:spacing w:after="0" w:line="240" w:lineRule="atLeast"/>
        <w:jc w:val="both"/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</w:pPr>
    </w:p>
    <w:p w14:paraId="7EA4DAFB" w14:textId="4FF3C714" w:rsidR="00123D7C" w:rsidRPr="00123D7C" w:rsidRDefault="00123D7C" w:rsidP="00123D7C">
      <w:pPr>
        <w:spacing w:after="0" w:line="240" w:lineRule="atLeast"/>
        <w:jc w:val="both"/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</w:pPr>
      <w:r w:rsidRPr="00123D7C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>Finalmente, la FJT hizo un llamado a la sociedad civil, a las instituciones académicas, a los medios de comunicación y a todos los dominicanos conscientes de su historia, a pronunciarse y actuar en defensa de la soberanía digital y documental de la nación.</w:t>
      </w:r>
      <w:r w:rsidR="007672D3" w:rsidRPr="00123D7C">
        <w:rPr>
          <w:rFonts w:ascii="Cambria" w:eastAsiaTheme="minorHAnsi" w:hAnsi="Cambria" w:cs="Arial"/>
          <w:kern w:val="2"/>
          <w:sz w:val="25"/>
          <w:szCs w:val="25"/>
          <w:lang w:val="es-DO"/>
          <w14:ligatures w14:val="standardContextual"/>
        </w:rPr>
        <w:t xml:space="preserve"> </w:t>
      </w:r>
    </w:p>
    <w:p w14:paraId="596B3A7B" w14:textId="77777777" w:rsidR="005E64D5" w:rsidRPr="00E06C90" w:rsidRDefault="005E64D5" w:rsidP="00123D7C">
      <w:pPr>
        <w:spacing w:after="0" w:line="240" w:lineRule="atLeast"/>
        <w:jc w:val="both"/>
        <w:rPr>
          <w:rFonts w:ascii="Cambria" w:eastAsia="Times New Roman" w:hAnsi="Cambria" w:cs="Calibri"/>
          <w:sz w:val="25"/>
          <w:szCs w:val="25"/>
          <w:lang w:val="es-DO" w:eastAsia="es-DO"/>
        </w:rPr>
      </w:pPr>
    </w:p>
    <w:p w14:paraId="06E1FEDE" w14:textId="660C799D" w:rsidR="005E64D5" w:rsidRPr="00E06C90" w:rsidRDefault="005E64D5" w:rsidP="007672D3">
      <w:pPr>
        <w:spacing w:after="0" w:line="240" w:lineRule="atLeast"/>
        <w:jc w:val="center"/>
        <w:rPr>
          <w:rFonts w:ascii="Cambria" w:eastAsia="Times New Roman" w:hAnsi="Cambria" w:cs="Calibri"/>
          <w:sz w:val="25"/>
          <w:szCs w:val="25"/>
          <w:lang w:val="es-DO" w:eastAsia="es-DO"/>
        </w:rPr>
      </w:pPr>
      <w:r w:rsidRPr="00E06C90">
        <w:rPr>
          <w:rFonts w:ascii="Cambria" w:eastAsia="Times New Roman" w:hAnsi="Cambria"/>
          <w:b/>
          <w:bCs/>
          <w:sz w:val="25"/>
          <w:szCs w:val="25"/>
          <w:lang w:val="es-DO" w:eastAsia="es-DO"/>
        </w:rPr>
        <w:t>DIRECCIÓN DE COMUNICACI</w:t>
      </w:r>
      <w:r w:rsidRPr="00E06C90">
        <w:rPr>
          <w:rFonts w:ascii="Cambria" w:hAnsi="Cambria" w:cs="Arial"/>
          <w:b/>
          <w:sz w:val="25"/>
          <w:szCs w:val="25"/>
          <w:lang w:val="es-DO"/>
        </w:rPr>
        <w:t>ONES</w:t>
      </w:r>
    </w:p>
    <w:sectPr w:rsidR="005E64D5" w:rsidRPr="00E06C90" w:rsidSect="00766306">
      <w:headerReference w:type="default" r:id="rId8"/>
      <w:footerReference w:type="default" r:id="rId9"/>
      <w:pgSz w:w="12240" w:h="15840"/>
      <w:pgMar w:top="2700" w:right="1440" w:bottom="171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4F6E8" w14:textId="77777777" w:rsidR="00DD0DB7" w:rsidRDefault="00DD0DB7" w:rsidP="00EC4488">
      <w:pPr>
        <w:spacing w:after="0" w:line="240" w:lineRule="auto"/>
      </w:pPr>
      <w:r>
        <w:separator/>
      </w:r>
    </w:p>
  </w:endnote>
  <w:endnote w:type="continuationSeparator" w:id="0">
    <w:p w14:paraId="3FBFC3E6" w14:textId="77777777" w:rsidR="00DD0DB7" w:rsidRDefault="00DD0DB7" w:rsidP="00EC4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9B1C6" w14:textId="77777777" w:rsidR="00382CFB" w:rsidRDefault="00382CFB" w:rsidP="00766306">
    <w:pPr>
      <w:pBdr>
        <w:bottom w:val="double" w:sz="12" w:space="1" w:color="800000"/>
      </w:pBdr>
      <w:autoSpaceDE w:val="0"/>
      <w:autoSpaceDN w:val="0"/>
      <w:adjustRightInd w:val="0"/>
      <w:spacing w:after="0" w:line="208" w:lineRule="exact"/>
      <w:jc w:val="center"/>
      <w:rPr>
        <w:rFonts w:ascii="Cambria" w:hAnsi="Cambria" w:cs="Cambria"/>
        <w:color w:val="800000"/>
        <w:sz w:val="18"/>
        <w:szCs w:val="18"/>
        <w:lang w:val="es-DO"/>
      </w:rPr>
    </w:pPr>
    <w:r>
      <w:rPr>
        <w:rFonts w:ascii="Cambria" w:hAnsi="Cambria" w:cs="Cambria"/>
        <w:color w:val="800000"/>
        <w:sz w:val="18"/>
        <w:szCs w:val="18"/>
        <w:lang w:val="es-DO"/>
      </w:rPr>
      <w:t>“Mejor es lo poco con justicia que la muchedumbre de frutos sin derechos. Proverbios 16:8”</w:t>
    </w:r>
  </w:p>
  <w:p w14:paraId="5CF5BA6A" w14:textId="77777777" w:rsidR="00382CFB" w:rsidRDefault="00382CFB" w:rsidP="00766306">
    <w:pPr>
      <w:autoSpaceDE w:val="0"/>
      <w:autoSpaceDN w:val="0"/>
      <w:adjustRightInd w:val="0"/>
      <w:spacing w:after="0" w:line="208" w:lineRule="exact"/>
      <w:jc w:val="center"/>
      <w:rPr>
        <w:rFonts w:ascii="Cambria" w:hAnsi="Cambria" w:cs="Cambria"/>
        <w:color w:val="800000"/>
        <w:sz w:val="18"/>
        <w:szCs w:val="18"/>
        <w:lang w:val="es-DO"/>
      </w:rPr>
    </w:pPr>
    <w:r w:rsidRPr="008E2387">
      <w:rPr>
        <w:rFonts w:ascii="Cambria" w:hAnsi="Cambria" w:cs="Cambria"/>
        <w:color w:val="800000"/>
        <w:sz w:val="18"/>
        <w:szCs w:val="18"/>
        <w:lang w:val="es-DO"/>
      </w:rPr>
      <w:t xml:space="preserve">C/ Juan Sánchez Ramírez #21, Edif. Grace Sofía, Apto. # </w:t>
    </w:r>
    <w:r>
      <w:rPr>
        <w:rFonts w:ascii="Cambria" w:hAnsi="Cambria" w:cs="Cambria"/>
        <w:color w:val="800000"/>
        <w:sz w:val="18"/>
        <w:szCs w:val="18"/>
        <w:lang w:val="es-DO"/>
      </w:rPr>
      <w:t>3</w:t>
    </w:r>
    <w:r w:rsidRPr="008E2387">
      <w:rPr>
        <w:rFonts w:ascii="Cambria" w:hAnsi="Cambria" w:cs="Cambria"/>
        <w:color w:val="800000"/>
        <w:sz w:val="18"/>
        <w:szCs w:val="18"/>
        <w:lang w:val="es-DO"/>
      </w:rPr>
      <w:t xml:space="preserve">01, Gazcue, Distrito Nacional, República Dominicana </w:t>
    </w:r>
  </w:p>
  <w:p w14:paraId="6A090C15" w14:textId="0B255B58" w:rsidR="00382CFB" w:rsidRPr="008E2387" w:rsidRDefault="00382CFB" w:rsidP="00EC3E79">
    <w:pPr>
      <w:autoSpaceDE w:val="0"/>
      <w:autoSpaceDN w:val="0"/>
      <w:adjustRightInd w:val="0"/>
      <w:spacing w:after="0" w:line="208" w:lineRule="exact"/>
      <w:jc w:val="center"/>
      <w:rPr>
        <w:color w:val="800000"/>
        <w:sz w:val="18"/>
        <w:szCs w:val="18"/>
        <w:lang w:val="es-DO"/>
      </w:rPr>
    </w:pPr>
    <w:r w:rsidRPr="008E2387">
      <w:rPr>
        <w:rFonts w:ascii="Cambria" w:hAnsi="Cambria" w:cs="Cambria"/>
        <w:color w:val="800000"/>
        <w:sz w:val="18"/>
        <w:szCs w:val="18"/>
        <w:lang w:val="es-DO"/>
      </w:rPr>
      <w:t>Tel.: 809-476-7172 • www.justiciaytransparencia.org • e-mail: Justiciaytransparencia1@gmail.com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CD35E" w14:textId="77777777" w:rsidR="00DD0DB7" w:rsidRDefault="00DD0DB7" w:rsidP="00EC4488">
      <w:pPr>
        <w:spacing w:after="0" w:line="240" w:lineRule="auto"/>
      </w:pPr>
      <w:r>
        <w:separator/>
      </w:r>
    </w:p>
  </w:footnote>
  <w:footnote w:type="continuationSeparator" w:id="0">
    <w:p w14:paraId="546DCDC2" w14:textId="77777777" w:rsidR="00DD0DB7" w:rsidRDefault="00DD0DB7" w:rsidP="00EC44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3116F" w14:textId="1B636BF0" w:rsidR="00382CFB" w:rsidRPr="0043703F" w:rsidRDefault="00CC1906" w:rsidP="00766306">
    <w:pPr>
      <w:pStyle w:val="Encabezado"/>
      <w:tabs>
        <w:tab w:val="left" w:pos="5940"/>
      </w:tabs>
      <w:rPr>
        <w:lang w:val="es-E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0CBD0CA" wp14:editId="3615BB49">
              <wp:simplePos x="0" y="0"/>
              <wp:positionH relativeFrom="page">
                <wp:posOffset>7053580</wp:posOffset>
              </wp:positionH>
              <wp:positionV relativeFrom="page">
                <wp:posOffset>6789420</wp:posOffset>
              </wp:positionV>
              <wp:extent cx="519430" cy="2183130"/>
              <wp:effectExtent l="0" t="0" r="0" b="0"/>
              <wp:wrapNone/>
              <wp:docPr id="57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19430" cy="218313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77A05D" w14:textId="77777777" w:rsidR="00382CFB" w:rsidRPr="001C0D62" w:rsidRDefault="00382CFB">
                          <w:pPr>
                            <w:pStyle w:val="Piedepgina"/>
                            <w:rPr>
                              <w:rFonts w:ascii="Cambria" w:eastAsia="Times New Roman" w:hAnsi="Cambria"/>
                              <w:sz w:val="44"/>
                              <w:szCs w:val="44"/>
                            </w:rPr>
                          </w:pPr>
                          <w:r w:rsidRPr="001C0D62">
                            <w:rPr>
                              <w:rFonts w:ascii="Cambria" w:eastAsia="Times New Roman" w:hAnsi="Cambria"/>
                              <w:lang w:val="es-ES"/>
                            </w:rPr>
                            <w:t>Página</w:t>
                          </w:r>
                          <w:r w:rsidRPr="001C0D62">
                            <w:rPr>
                              <w:rFonts w:eastAsia="Times New Roman"/>
                              <w:szCs w:val="21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1C0D62">
                            <w:rPr>
                              <w:rFonts w:eastAsia="Times New Roman"/>
                              <w:szCs w:val="21"/>
                            </w:rPr>
                            <w:fldChar w:fldCharType="separate"/>
                          </w:r>
                          <w:r w:rsidR="00091F37" w:rsidRPr="00091F37">
                            <w:rPr>
                              <w:rFonts w:ascii="Cambria" w:eastAsia="Times New Roman" w:hAnsi="Cambria"/>
                              <w:noProof/>
                              <w:sz w:val="44"/>
                              <w:szCs w:val="44"/>
                              <w:lang w:val="es-ES"/>
                            </w:rPr>
                            <w:t>1</w:t>
                          </w:r>
                          <w:r w:rsidRPr="001C0D62">
                            <w:rPr>
                              <w:rFonts w:ascii="Cambria" w:eastAsia="Times New Roman" w:hAnsi="Cambria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CBD0CA" id="Rectángulo 3" o:spid="_x0000_s1026" style="position:absolute;margin-left:555.4pt;margin-top:534.6pt;width:40.9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" o:allowincell="f" filled="f" stroked="f">
              <v:path arrowok="t"/>
              <v:textbox style="layout-flow:vertical;mso-layout-flow-alt:bottom-to-top;mso-fit-shape-to-text:t">
                <w:txbxContent>
                  <w:p w14:paraId="0077A05D" w14:textId="77777777" w:rsidR="00382CFB" w:rsidRPr="001C0D62" w:rsidRDefault="00382CFB">
                    <w:pPr>
                      <w:pStyle w:val="Piedepgina"/>
                      <w:rPr>
                        <w:rFonts w:ascii="Cambria" w:eastAsia="Times New Roman" w:hAnsi="Cambria"/>
                        <w:sz w:val="44"/>
                        <w:szCs w:val="44"/>
                      </w:rPr>
                    </w:pPr>
                    <w:r w:rsidRPr="001C0D62">
                      <w:rPr>
                        <w:rFonts w:ascii="Cambria" w:eastAsia="Times New Roman" w:hAnsi="Cambria"/>
                        <w:lang w:val="es-ES"/>
                      </w:rPr>
                      <w:t>Página</w:t>
                    </w:r>
                    <w:r w:rsidRPr="001C0D62">
                      <w:rPr>
                        <w:rFonts w:eastAsia="Times New Roman"/>
                        <w:szCs w:val="21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1C0D62">
                      <w:rPr>
                        <w:rFonts w:eastAsia="Times New Roman"/>
                        <w:szCs w:val="21"/>
                      </w:rPr>
                      <w:fldChar w:fldCharType="separate"/>
                    </w:r>
                    <w:r w:rsidR="00091F37" w:rsidRPr="00091F37">
                      <w:rPr>
                        <w:rFonts w:ascii="Cambria" w:eastAsia="Times New Roman" w:hAnsi="Cambria"/>
                        <w:noProof/>
                        <w:sz w:val="44"/>
                        <w:szCs w:val="44"/>
                        <w:lang w:val="es-ES"/>
                      </w:rPr>
                      <w:t>1</w:t>
                    </w:r>
                    <w:r w:rsidRPr="001C0D62">
                      <w:rPr>
                        <w:rFonts w:ascii="Cambria" w:eastAsia="Times New Roman" w:hAnsi="Cambria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0" locked="0" layoutInCell="1" allowOverlap="1" wp14:anchorId="7ABEBA8E" wp14:editId="0207CE07">
          <wp:simplePos x="0" y="0"/>
          <wp:positionH relativeFrom="column">
            <wp:posOffset>-316865</wp:posOffset>
          </wp:positionH>
          <wp:positionV relativeFrom="paragraph">
            <wp:posOffset>51435</wp:posOffset>
          </wp:positionV>
          <wp:extent cx="2572385" cy="1187450"/>
          <wp:effectExtent l="0" t="0" r="0" b="0"/>
          <wp:wrapSquare wrapText="bothSides"/>
          <wp:docPr id="6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2385" cy="1187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81BF0"/>
    <w:multiLevelType w:val="hybridMultilevel"/>
    <w:tmpl w:val="125E1CBA"/>
    <w:lvl w:ilvl="0" w:tplc="79D0953A">
      <w:start w:val="1"/>
      <w:numFmt w:val="lowerRoman"/>
      <w:lvlText w:val="(%1)"/>
      <w:lvlJc w:val="left"/>
      <w:pPr>
        <w:ind w:left="1146" w:hanging="360"/>
      </w:pPr>
      <w:rPr>
        <w:rFonts w:cs="Times New Roman" w:hint="default"/>
        <w:i w:val="0"/>
        <w:color w:val="auto"/>
        <w:sz w:val="22"/>
        <w:szCs w:val="23"/>
      </w:rPr>
    </w:lvl>
    <w:lvl w:ilvl="1" w:tplc="1C0A0019" w:tentative="1">
      <w:start w:val="1"/>
      <w:numFmt w:val="lowerLetter"/>
      <w:lvlText w:val="%2."/>
      <w:lvlJc w:val="left"/>
      <w:pPr>
        <w:ind w:left="1866" w:hanging="360"/>
      </w:pPr>
    </w:lvl>
    <w:lvl w:ilvl="2" w:tplc="1C0A001B" w:tentative="1">
      <w:start w:val="1"/>
      <w:numFmt w:val="lowerRoman"/>
      <w:lvlText w:val="%3."/>
      <w:lvlJc w:val="right"/>
      <w:pPr>
        <w:ind w:left="2586" w:hanging="180"/>
      </w:pPr>
    </w:lvl>
    <w:lvl w:ilvl="3" w:tplc="1C0A000F" w:tentative="1">
      <w:start w:val="1"/>
      <w:numFmt w:val="decimal"/>
      <w:lvlText w:val="%4."/>
      <w:lvlJc w:val="left"/>
      <w:pPr>
        <w:ind w:left="3306" w:hanging="360"/>
      </w:pPr>
    </w:lvl>
    <w:lvl w:ilvl="4" w:tplc="1C0A0019" w:tentative="1">
      <w:start w:val="1"/>
      <w:numFmt w:val="lowerLetter"/>
      <w:lvlText w:val="%5."/>
      <w:lvlJc w:val="left"/>
      <w:pPr>
        <w:ind w:left="4026" w:hanging="360"/>
      </w:pPr>
    </w:lvl>
    <w:lvl w:ilvl="5" w:tplc="1C0A001B" w:tentative="1">
      <w:start w:val="1"/>
      <w:numFmt w:val="lowerRoman"/>
      <w:lvlText w:val="%6."/>
      <w:lvlJc w:val="right"/>
      <w:pPr>
        <w:ind w:left="4746" w:hanging="180"/>
      </w:pPr>
    </w:lvl>
    <w:lvl w:ilvl="6" w:tplc="1C0A000F" w:tentative="1">
      <w:start w:val="1"/>
      <w:numFmt w:val="decimal"/>
      <w:lvlText w:val="%7."/>
      <w:lvlJc w:val="left"/>
      <w:pPr>
        <w:ind w:left="5466" w:hanging="360"/>
      </w:pPr>
    </w:lvl>
    <w:lvl w:ilvl="7" w:tplc="1C0A0019" w:tentative="1">
      <w:start w:val="1"/>
      <w:numFmt w:val="lowerLetter"/>
      <w:lvlText w:val="%8."/>
      <w:lvlJc w:val="left"/>
      <w:pPr>
        <w:ind w:left="6186" w:hanging="360"/>
      </w:pPr>
    </w:lvl>
    <w:lvl w:ilvl="8" w:tplc="1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A2D426D"/>
    <w:multiLevelType w:val="hybridMultilevel"/>
    <w:tmpl w:val="0C7C40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E9508F"/>
    <w:multiLevelType w:val="hybridMultilevel"/>
    <w:tmpl w:val="A614C898"/>
    <w:lvl w:ilvl="0" w:tplc="1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564DD4"/>
    <w:multiLevelType w:val="hybridMultilevel"/>
    <w:tmpl w:val="55DA183A"/>
    <w:lvl w:ilvl="0" w:tplc="AEA6892C">
      <w:start w:val="1"/>
      <w:numFmt w:val="decimal"/>
      <w:lvlText w:val="%1)"/>
      <w:lvlJc w:val="left"/>
      <w:pPr>
        <w:ind w:left="1425"/>
      </w:pPr>
      <w:rPr>
        <w:rFonts w:ascii="Cambria" w:eastAsia="Times New Roman" w:hAnsi="Cambria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FC3210">
      <w:start w:val="1"/>
      <w:numFmt w:val="lowerLetter"/>
      <w:lvlText w:val="%2"/>
      <w:lvlJc w:val="left"/>
      <w:pPr>
        <w:ind w:left="1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1EF7C8">
      <w:start w:val="1"/>
      <w:numFmt w:val="lowerRoman"/>
      <w:lvlText w:val="%3"/>
      <w:lvlJc w:val="left"/>
      <w:pPr>
        <w:ind w:left="2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440DAE">
      <w:start w:val="1"/>
      <w:numFmt w:val="decimal"/>
      <w:lvlText w:val="%4"/>
      <w:lvlJc w:val="left"/>
      <w:pPr>
        <w:ind w:left="3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4AF2E6">
      <w:start w:val="1"/>
      <w:numFmt w:val="lowerLetter"/>
      <w:lvlText w:val="%5"/>
      <w:lvlJc w:val="left"/>
      <w:pPr>
        <w:ind w:left="4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C41544">
      <w:start w:val="1"/>
      <w:numFmt w:val="lowerRoman"/>
      <w:lvlText w:val="%6"/>
      <w:lvlJc w:val="left"/>
      <w:pPr>
        <w:ind w:left="4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66B882">
      <w:start w:val="1"/>
      <w:numFmt w:val="decimal"/>
      <w:lvlText w:val="%7"/>
      <w:lvlJc w:val="left"/>
      <w:pPr>
        <w:ind w:left="5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D0989C">
      <w:start w:val="1"/>
      <w:numFmt w:val="lowerLetter"/>
      <w:lvlText w:val="%8"/>
      <w:lvlJc w:val="left"/>
      <w:pPr>
        <w:ind w:left="6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EA22CA">
      <w:start w:val="1"/>
      <w:numFmt w:val="lowerRoman"/>
      <w:lvlText w:val="%9"/>
      <w:lvlJc w:val="left"/>
      <w:pPr>
        <w:ind w:left="6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AD03053"/>
    <w:multiLevelType w:val="hybridMultilevel"/>
    <w:tmpl w:val="EB0A900A"/>
    <w:lvl w:ilvl="0" w:tplc="6E3A33B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CAF640D"/>
    <w:multiLevelType w:val="hybridMultilevel"/>
    <w:tmpl w:val="5F3CE7A4"/>
    <w:lvl w:ilvl="0" w:tplc="6E02B042">
      <w:start w:val="1"/>
      <w:numFmt w:val="lowerLetter"/>
      <w:lvlText w:val="%1)"/>
      <w:lvlJc w:val="left"/>
      <w:pPr>
        <w:ind w:left="720" w:hanging="360"/>
      </w:pPr>
      <w:rPr>
        <w:rFonts w:ascii="Cambria" w:hAnsi="Cambria" w:hint="default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3E4D2E"/>
    <w:multiLevelType w:val="hybridMultilevel"/>
    <w:tmpl w:val="B1AA7762"/>
    <w:lvl w:ilvl="0" w:tplc="482401CA">
      <w:start w:val="1"/>
      <w:numFmt w:val="decimal"/>
      <w:lvlText w:val="%1)"/>
      <w:lvlJc w:val="left"/>
      <w:pPr>
        <w:ind w:left="1245"/>
      </w:pPr>
      <w:rPr>
        <w:rFonts w:ascii="Cambria" w:eastAsia="Times New Roman" w:hAnsi="Cambria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8478FC">
      <w:start w:val="1"/>
      <w:numFmt w:val="lowerLetter"/>
      <w:lvlText w:val="%2"/>
      <w:lvlJc w:val="left"/>
      <w:pPr>
        <w:ind w:left="1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D405C2">
      <w:start w:val="1"/>
      <w:numFmt w:val="lowerRoman"/>
      <w:lvlText w:val="%3"/>
      <w:lvlJc w:val="left"/>
      <w:pPr>
        <w:ind w:left="2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23F10">
      <w:start w:val="1"/>
      <w:numFmt w:val="decimal"/>
      <w:lvlText w:val="%4"/>
      <w:lvlJc w:val="left"/>
      <w:pPr>
        <w:ind w:left="3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5A6E9E">
      <w:start w:val="1"/>
      <w:numFmt w:val="lowerLetter"/>
      <w:lvlText w:val="%5"/>
      <w:lvlJc w:val="left"/>
      <w:pPr>
        <w:ind w:left="3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1099B6">
      <w:start w:val="1"/>
      <w:numFmt w:val="lowerRoman"/>
      <w:lvlText w:val="%6"/>
      <w:lvlJc w:val="left"/>
      <w:pPr>
        <w:ind w:left="4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18E314">
      <w:start w:val="1"/>
      <w:numFmt w:val="decimal"/>
      <w:lvlText w:val="%7"/>
      <w:lvlJc w:val="left"/>
      <w:pPr>
        <w:ind w:left="5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42895A">
      <w:start w:val="1"/>
      <w:numFmt w:val="lowerLetter"/>
      <w:lvlText w:val="%8"/>
      <w:lvlJc w:val="left"/>
      <w:pPr>
        <w:ind w:left="6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B49E14">
      <w:start w:val="1"/>
      <w:numFmt w:val="lowerRoman"/>
      <w:lvlText w:val="%9"/>
      <w:lvlJc w:val="left"/>
      <w:pPr>
        <w:ind w:left="6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68924601">
    <w:abstractNumId w:val="5"/>
  </w:num>
  <w:num w:numId="2" w16cid:durableId="384332561">
    <w:abstractNumId w:val="1"/>
  </w:num>
  <w:num w:numId="3" w16cid:durableId="363796514">
    <w:abstractNumId w:val="4"/>
  </w:num>
  <w:num w:numId="4" w16cid:durableId="237834297">
    <w:abstractNumId w:val="2"/>
  </w:num>
  <w:num w:numId="5" w16cid:durableId="2104764536">
    <w:abstractNumId w:val="0"/>
  </w:num>
  <w:num w:numId="6" w16cid:durableId="1186745406">
    <w:abstractNumId w:val="6"/>
  </w:num>
  <w:num w:numId="7" w16cid:durableId="6331754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11F"/>
    <w:rsid w:val="0001321A"/>
    <w:rsid w:val="0001325F"/>
    <w:rsid w:val="00013D95"/>
    <w:rsid w:val="00016E92"/>
    <w:rsid w:val="00021DA9"/>
    <w:rsid w:val="000220BC"/>
    <w:rsid w:val="000238F8"/>
    <w:rsid w:val="0003394E"/>
    <w:rsid w:val="00033AC9"/>
    <w:rsid w:val="0003444D"/>
    <w:rsid w:val="00040182"/>
    <w:rsid w:val="000409F6"/>
    <w:rsid w:val="000430C1"/>
    <w:rsid w:val="000515D9"/>
    <w:rsid w:val="00052B93"/>
    <w:rsid w:val="00052DAA"/>
    <w:rsid w:val="000541DA"/>
    <w:rsid w:val="00055024"/>
    <w:rsid w:val="000560D9"/>
    <w:rsid w:val="000626C9"/>
    <w:rsid w:val="00065C3E"/>
    <w:rsid w:val="00067E0D"/>
    <w:rsid w:val="0007030C"/>
    <w:rsid w:val="00071DBD"/>
    <w:rsid w:val="00071E07"/>
    <w:rsid w:val="000744F4"/>
    <w:rsid w:val="00077110"/>
    <w:rsid w:val="00081F49"/>
    <w:rsid w:val="0009120E"/>
    <w:rsid w:val="00091F37"/>
    <w:rsid w:val="00093674"/>
    <w:rsid w:val="000A37A6"/>
    <w:rsid w:val="000B000D"/>
    <w:rsid w:val="000B44CB"/>
    <w:rsid w:val="000D1EEF"/>
    <w:rsid w:val="000D4F3B"/>
    <w:rsid w:val="000D607A"/>
    <w:rsid w:val="000E4DC3"/>
    <w:rsid w:val="000E6719"/>
    <w:rsid w:val="000E6F2E"/>
    <w:rsid w:val="000F1D2A"/>
    <w:rsid w:val="0010394E"/>
    <w:rsid w:val="001052E2"/>
    <w:rsid w:val="001055B4"/>
    <w:rsid w:val="00105995"/>
    <w:rsid w:val="0011039D"/>
    <w:rsid w:val="001104E8"/>
    <w:rsid w:val="00112826"/>
    <w:rsid w:val="00122134"/>
    <w:rsid w:val="00123D7C"/>
    <w:rsid w:val="0012617B"/>
    <w:rsid w:val="00126201"/>
    <w:rsid w:val="001277AF"/>
    <w:rsid w:val="00140036"/>
    <w:rsid w:val="001517EC"/>
    <w:rsid w:val="00154806"/>
    <w:rsid w:val="0015504A"/>
    <w:rsid w:val="00162975"/>
    <w:rsid w:val="0016335C"/>
    <w:rsid w:val="00163933"/>
    <w:rsid w:val="00166BD1"/>
    <w:rsid w:val="0016770F"/>
    <w:rsid w:val="00167E9A"/>
    <w:rsid w:val="001718BF"/>
    <w:rsid w:val="00171FA3"/>
    <w:rsid w:val="00175314"/>
    <w:rsid w:val="001761C1"/>
    <w:rsid w:val="001907DB"/>
    <w:rsid w:val="0019532F"/>
    <w:rsid w:val="0019765A"/>
    <w:rsid w:val="001A3B6E"/>
    <w:rsid w:val="001A3CF4"/>
    <w:rsid w:val="001A5FB6"/>
    <w:rsid w:val="001B6254"/>
    <w:rsid w:val="001B735C"/>
    <w:rsid w:val="001B75B2"/>
    <w:rsid w:val="001C0D62"/>
    <w:rsid w:val="001C242A"/>
    <w:rsid w:val="001C3230"/>
    <w:rsid w:val="001E383C"/>
    <w:rsid w:val="001E4CD2"/>
    <w:rsid w:val="001E6AEC"/>
    <w:rsid w:val="001E724C"/>
    <w:rsid w:val="001F46C3"/>
    <w:rsid w:val="0020530C"/>
    <w:rsid w:val="00210FF9"/>
    <w:rsid w:val="002170E6"/>
    <w:rsid w:val="00217EE0"/>
    <w:rsid w:val="00220B9E"/>
    <w:rsid w:val="00224D1C"/>
    <w:rsid w:val="002401D2"/>
    <w:rsid w:val="0024087A"/>
    <w:rsid w:val="002410F0"/>
    <w:rsid w:val="002418EC"/>
    <w:rsid w:val="00241925"/>
    <w:rsid w:val="002427E9"/>
    <w:rsid w:val="002439C5"/>
    <w:rsid w:val="0025351B"/>
    <w:rsid w:val="002619BF"/>
    <w:rsid w:val="00261DC7"/>
    <w:rsid w:val="00271B5C"/>
    <w:rsid w:val="00273A0F"/>
    <w:rsid w:val="00277579"/>
    <w:rsid w:val="002776B7"/>
    <w:rsid w:val="0028011F"/>
    <w:rsid w:val="00280A85"/>
    <w:rsid w:val="00285DD4"/>
    <w:rsid w:val="002978E1"/>
    <w:rsid w:val="002A1168"/>
    <w:rsid w:val="002A43C4"/>
    <w:rsid w:val="002A78C0"/>
    <w:rsid w:val="002B1282"/>
    <w:rsid w:val="002B2D97"/>
    <w:rsid w:val="002B30A1"/>
    <w:rsid w:val="002B7CEF"/>
    <w:rsid w:val="002C205F"/>
    <w:rsid w:val="002D0995"/>
    <w:rsid w:val="002D2126"/>
    <w:rsid w:val="002D2F77"/>
    <w:rsid w:val="002E1A17"/>
    <w:rsid w:val="002F61D6"/>
    <w:rsid w:val="00302A88"/>
    <w:rsid w:val="0030525F"/>
    <w:rsid w:val="003056B2"/>
    <w:rsid w:val="00305E6B"/>
    <w:rsid w:val="003129D6"/>
    <w:rsid w:val="00314E76"/>
    <w:rsid w:val="00317C35"/>
    <w:rsid w:val="003256DE"/>
    <w:rsid w:val="00326B93"/>
    <w:rsid w:val="00332557"/>
    <w:rsid w:val="0033696A"/>
    <w:rsid w:val="003474A8"/>
    <w:rsid w:val="003527EA"/>
    <w:rsid w:val="00356D2B"/>
    <w:rsid w:val="00366017"/>
    <w:rsid w:val="003670EC"/>
    <w:rsid w:val="00382CFB"/>
    <w:rsid w:val="00386539"/>
    <w:rsid w:val="003872A6"/>
    <w:rsid w:val="0038758A"/>
    <w:rsid w:val="003A5BA1"/>
    <w:rsid w:val="003B014E"/>
    <w:rsid w:val="003B1BB5"/>
    <w:rsid w:val="003B1E80"/>
    <w:rsid w:val="003B3879"/>
    <w:rsid w:val="003B63D0"/>
    <w:rsid w:val="003C205E"/>
    <w:rsid w:val="003D73A4"/>
    <w:rsid w:val="003D759E"/>
    <w:rsid w:val="003D7FFD"/>
    <w:rsid w:val="003E0AAE"/>
    <w:rsid w:val="003E3352"/>
    <w:rsid w:val="003E7E0C"/>
    <w:rsid w:val="003F432F"/>
    <w:rsid w:val="003F5EB3"/>
    <w:rsid w:val="00414574"/>
    <w:rsid w:val="00421CF7"/>
    <w:rsid w:val="004223BE"/>
    <w:rsid w:val="00424E63"/>
    <w:rsid w:val="00430543"/>
    <w:rsid w:val="0043665C"/>
    <w:rsid w:val="0043703F"/>
    <w:rsid w:val="004417C6"/>
    <w:rsid w:val="004430ED"/>
    <w:rsid w:val="0044439E"/>
    <w:rsid w:val="00446393"/>
    <w:rsid w:val="004537CB"/>
    <w:rsid w:val="00461C06"/>
    <w:rsid w:val="00464D6C"/>
    <w:rsid w:val="00464E2B"/>
    <w:rsid w:val="004666A1"/>
    <w:rsid w:val="004733B0"/>
    <w:rsid w:val="00474EA6"/>
    <w:rsid w:val="00481970"/>
    <w:rsid w:val="00483619"/>
    <w:rsid w:val="00484142"/>
    <w:rsid w:val="00485531"/>
    <w:rsid w:val="00490ECA"/>
    <w:rsid w:val="004A115D"/>
    <w:rsid w:val="004A12D5"/>
    <w:rsid w:val="004B03F1"/>
    <w:rsid w:val="004B19DC"/>
    <w:rsid w:val="004B3A69"/>
    <w:rsid w:val="004B6992"/>
    <w:rsid w:val="004B7043"/>
    <w:rsid w:val="004C05C6"/>
    <w:rsid w:val="004C27A0"/>
    <w:rsid w:val="004C3718"/>
    <w:rsid w:val="004C3814"/>
    <w:rsid w:val="004C3C57"/>
    <w:rsid w:val="004C469A"/>
    <w:rsid w:val="004C6BF1"/>
    <w:rsid w:val="004C780B"/>
    <w:rsid w:val="004E49E8"/>
    <w:rsid w:val="004F16F1"/>
    <w:rsid w:val="00506173"/>
    <w:rsid w:val="00511AFA"/>
    <w:rsid w:val="005231B6"/>
    <w:rsid w:val="005242BE"/>
    <w:rsid w:val="0052645B"/>
    <w:rsid w:val="005313DC"/>
    <w:rsid w:val="00531499"/>
    <w:rsid w:val="00537FE2"/>
    <w:rsid w:val="00541971"/>
    <w:rsid w:val="00542644"/>
    <w:rsid w:val="005430A8"/>
    <w:rsid w:val="00551CBB"/>
    <w:rsid w:val="00561929"/>
    <w:rsid w:val="00572D4D"/>
    <w:rsid w:val="00575A7B"/>
    <w:rsid w:val="00577392"/>
    <w:rsid w:val="005827E6"/>
    <w:rsid w:val="00582861"/>
    <w:rsid w:val="00584354"/>
    <w:rsid w:val="00584441"/>
    <w:rsid w:val="00584D11"/>
    <w:rsid w:val="005906BA"/>
    <w:rsid w:val="005A42C2"/>
    <w:rsid w:val="005A565C"/>
    <w:rsid w:val="005A5AA0"/>
    <w:rsid w:val="005A65B5"/>
    <w:rsid w:val="005C08F3"/>
    <w:rsid w:val="005C3F95"/>
    <w:rsid w:val="005C70C8"/>
    <w:rsid w:val="005C7B4D"/>
    <w:rsid w:val="005E64D5"/>
    <w:rsid w:val="005F3ED3"/>
    <w:rsid w:val="005F4420"/>
    <w:rsid w:val="005F52B2"/>
    <w:rsid w:val="005F6F1E"/>
    <w:rsid w:val="006043D7"/>
    <w:rsid w:val="00607431"/>
    <w:rsid w:val="006120DD"/>
    <w:rsid w:val="006146BE"/>
    <w:rsid w:val="00615DF8"/>
    <w:rsid w:val="00616F26"/>
    <w:rsid w:val="0063060A"/>
    <w:rsid w:val="00631C88"/>
    <w:rsid w:val="00633B06"/>
    <w:rsid w:val="00635F5B"/>
    <w:rsid w:val="0063766C"/>
    <w:rsid w:val="006400F8"/>
    <w:rsid w:val="006402BB"/>
    <w:rsid w:val="006402DC"/>
    <w:rsid w:val="006408A2"/>
    <w:rsid w:val="006430E3"/>
    <w:rsid w:val="00646475"/>
    <w:rsid w:val="006512E2"/>
    <w:rsid w:val="00654FEE"/>
    <w:rsid w:val="00661D03"/>
    <w:rsid w:val="00665BAF"/>
    <w:rsid w:val="00665E09"/>
    <w:rsid w:val="00666A7A"/>
    <w:rsid w:val="00666C3F"/>
    <w:rsid w:val="006724D5"/>
    <w:rsid w:val="006766F4"/>
    <w:rsid w:val="00680D64"/>
    <w:rsid w:val="00691012"/>
    <w:rsid w:val="006A5572"/>
    <w:rsid w:val="006A5AFF"/>
    <w:rsid w:val="006B20BE"/>
    <w:rsid w:val="006B252E"/>
    <w:rsid w:val="006C4E8B"/>
    <w:rsid w:val="006C790E"/>
    <w:rsid w:val="006D0658"/>
    <w:rsid w:val="006D41AE"/>
    <w:rsid w:val="006D78D4"/>
    <w:rsid w:val="006E0611"/>
    <w:rsid w:val="006E3ADC"/>
    <w:rsid w:val="006E42A5"/>
    <w:rsid w:val="006E5F46"/>
    <w:rsid w:val="006E76DC"/>
    <w:rsid w:val="006F0D44"/>
    <w:rsid w:val="006F5C6B"/>
    <w:rsid w:val="006F6640"/>
    <w:rsid w:val="007129FC"/>
    <w:rsid w:val="007219BD"/>
    <w:rsid w:val="00722C90"/>
    <w:rsid w:val="00724A87"/>
    <w:rsid w:val="00727CBF"/>
    <w:rsid w:val="007342D3"/>
    <w:rsid w:val="00741584"/>
    <w:rsid w:val="00742BE4"/>
    <w:rsid w:val="00745741"/>
    <w:rsid w:val="00747A2A"/>
    <w:rsid w:val="00752EBC"/>
    <w:rsid w:val="00760964"/>
    <w:rsid w:val="007618A5"/>
    <w:rsid w:val="00764C1F"/>
    <w:rsid w:val="0076539B"/>
    <w:rsid w:val="00766306"/>
    <w:rsid w:val="00766C00"/>
    <w:rsid w:val="007672D3"/>
    <w:rsid w:val="007712B4"/>
    <w:rsid w:val="00775FA9"/>
    <w:rsid w:val="007808E9"/>
    <w:rsid w:val="00785198"/>
    <w:rsid w:val="00793F26"/>
    <w:rsid w:val="0079500A"/>
    <w:rsid w:val="007A2179"/>
    <w:rsid w:val="007A2AF5"/>
    <w:rsid w:val="007A3A83"/>
    <w:rsid w:val="007A48A0"/>
    <w:rsid w:val="007B2096"/>
    <w:rsid w:val="007B2DE8"/>
    <w:rsid w:val="007B341E"/>
    <w:rsid w:val="007B5CA5"/>
    <w:rsid w:val="007C5248"/>
    <w:rsid w:val="007D4E39"/>
    <w:rsid w:val="007D6A92"/>
    <w:rsid w:val="007E42CF"/>
    <w:rsid w:val="007E6DA2"/>
    <w:rsid w:val="007F0747"/>
    <w:rsid w:val="007F12DD"/>
    <w:rsid w:val="007F175F"/>
    <w:rsid w:val="007F2E5F"/>
    <w:rsid w:val="007F7E68"/>
    <w:rsid w:val="00805A31"/>
    <w:rsid w:val="00807F2D"/>
    <w:rsid w:val="00811066"/>
    <w:rsid w:val="008110DE"/>
    <w:rsid w:val="00813607"/>
    <w:rsid w:val="00817D84"/>
    <w:rsid w:val="008204DF"/>
    <w:rsid w:val="008207C7"/>
    <w:rsid w:val="008346F9"/>
    <w:rsid w:val="00851EB3"/>
    <w:rsid w:val="00855291"/>
    <w:rsid w:val="00861A21"/>
    <w:rsid w:val="00871AEE"/>
    <w:rsid w:val="008730BE"/>
    <w:rsid w:val="00873EB6"/>
    <w:rsid w:val="00874AD0"/>
    <w:rsid w:val="0088454D"/>
    <w:rsid w:val="00894330"/>
    <w:rsid w:val="0089513A"/>
    <w:rsid w:val="00895877"/>
    <w:rsid w:val="00896FBD"/>
    <w:rsid w:val="008A41B7"/>
    <w:rsid w:val="008A5EBA"/>
    <w:rsid w:val="008A6076"/>
    <w:rsid w:val="008B0346"/>
    <w:rsid w:val="008B26D2"/>
    <w:rsid w:val="008C45FC"/>
    <w:rsid w:val="008C668B"/>
    <w:rsid w:val="008D0903"/>
    <w:rsid w:val="008D5596"/>
    <w:rsid w:val="008E4E68"/>
    <w:rsid w:val="008E62C1"/>
    <w:rsid w:val="008E6827"/>
    <w:rsid w:val="008E7302"/>
    <w:rsid w:val="008F5455"/>
    <w:rsid w:val="008F7C35"/>
    <w:rsid w:val="0090212D"/>
    <w:rsid w:val="00902C06"/>
    <w:rsid w:val="00902C9C"/>
    <w:rsid w:val="009065CA"/>
    <w:rsid w:val="00910147"/>
    <w:rsid w:val="00910A59"/>
    <w:rsid w:val="00912413"/>
    <w:rsid w:val="0091775D"/>
    <w:rsid w:val="009179E4"/>
    <w:rsid w:val="00922DB6"/>
    <w:rsid w:val="00923499"/>
    <w:rsid w:val="00924737"/>
    <w:rsid w:val="00924CEC"/>
    <w:rsid w:val="00930F8F"/>
    <w:rsid w:val="00933354"/>
    <w:rsid w:val="00944FF5"/>
    <w:rsid w:val="00946906"/>
    <w:rsid w:val="009565FC"/>
    <w:rsid w:val="009617A0"/>
    <w:rsid w:val="00974B3A"/>
    <w:rsid w:val="00974CCA"/>
    <w:rsid w:val="00983D0D"/>
    <w:rsid w:val="00986325"/>
    <w:rsid w:val="0098652B"/>
    <w:rsid w:val="0098793E"/>
    <w:rsid w:val="00991515"/>
    <w:rsid w:val="00993B11"/>
    <w:rsid w:val="009972B4"/>
    <w:rsid w:val="009A1D45"/>
    <w:rsid w:val="009A56A0"/>
    <w:rsid w:val="009A5DEE"/>
    <w:rsid w:val="009B41BE"/>
    <w:rsid w:val="009B4EA5"/>
    <w:rsid w:val="009B529C"/>
    <w:rsid w:val="009B55D7"/>
    <w:rsid w:val="009C1415"/>
    <w:rsid w:val="009C23BC"/>
    <w:rsid w:val="009D0463"/>
    <w:rsid w:val="009D2DA6"/>
    <w:rsid w:val="009E0529"/>
    <w:rsid w:val="009E4A45"/>
    <w:rsid w:val="009E7955"/>
    <w:rsid w:val="009E7C92"/>
    <w:rsid w:val="009F5B95"/>
    <w:rsid w:val="00A00921"/>
    <w:rsid w:val="00A0202B"/>
    <w:rsid w:val="00A066C6"/>
    <w:rsid w:val="00A07CDC"/>
    <w:rsid w:val="00A11997"/>
    <w:rsid w:val="00A11B4E"/>
    <w:rsid w:val="00A14FD0"/>
    <w:rsid w:val="00A15E77"/>
    <w:rsid w:val="00A26996"/>
    <w:rsid w:val="00A3227E"/>
    <w:rsid w:val="00A32314"/>
    <w:rsid w:val="00A33F79"/>
    <w:rsid w:val="00A513DF"/>
    <w:rsid w:val="00A5796F"/>
    <w:rsid w:val="00A57D5F"/>
    <w:rsid w:val="00A67960"/>
    <w:rsid w:val="00A70455"/>
    <w:rsid w:val="00A72427"/>
    <w:rsid w:val="00A768D2"/>
    <w:rsid w:val="00A82A7D"/>
    <w:rsid w:val="00A83D5D"/>
    <w:rsid w:val="00A83F66"/>
    <w:rsid w:val="00A91383"/>
    <w:rsid w:val="00A946C9"/>
    <w:rsid w:val="00A96100"/>
    <w:rsid w:val="00A979D5"/>
    <w:rsid w:val="00AB35ED"/>
    <w:rsid w:val="00AC11A3"/>
    <w:rsid w:val="00AC1E1E"/>
    <w:rsid w:val="00AC21DB"/>
    <w:rsid w:val="00AC2BB0"/>
    <w:rsid w:val="00AC4C1B"/>
    <w:rsid w:val="00AD12D6"/>
    <w:rsid w:val="00AD39E3"/>
    <w:rsid w:val="00AD67D5"/>
    <w:rsid w:val="00AE0C8E"/>
    <w:rsid w:val="00AE298A"/>
    <w:rsid w:val="00AE5137"/>
    <w:rsid w:val="00AF326F"/>
    <w:rsid w:val="00AF47E0"/>
    <w:rsid w:val="00AF4C6F"/>
    <w:rsid w:val="00AF5996"/>
    <w:rsid w:val="00AF619E"/>
    <w:rsid w:val="00AF66F0"/>
    <w:rsid w:val="00B15836"/>
    <w:rsid w:val="00B200FF"/>
    <w:rsid w:val="00B35117"/>
    <w:rsid w:val="00B40A4D"/>
    <w:rsid w:val="00B43AAC"/>
    <w:rsid w:val="00B455B4"/>
    <w:rsid w:val="00B503F1"/>
    <w:rsid w:val="00B53A3F"/>
    <w:rsid w:val="00B54CE1"/>
    <w:rsid w:val="00B60E93"/>
    <w:rsid w:val="00B628B9"/>
    <w:rsid w:val="00B66C6C"/>
    <w:rsid w:val="00B83EEA"/>
    <w:rsid w:val="00B8596F"/>
    <w:rsid w:val="00B861E9"/>
    <w:rsid w:val="00B866B3"/>
    <w:rsid w:val="00B86AAA"/>
    <w:rsid w:val="00B902EC"/>
    <w:rsid w:val="00B93E8F"/>
    <w:rsid w:val="00BA4E95"/>
    <w:rsid w:val="00BA7311"/>
    <w:rsid w:val="00BB29D9"/>
    <w:rsid w:val="00BB7B42"/>
    <w:rsid w:val="00BB7EB7"/>
    <w:rsid w:val="00BC30C8"/>
    <w:rsid w:val="00BC33DA"/>
    <w:rsid w:val="00BC43D8"/>
    <w:rsid w:val="00BC4979"/>
    <w:rsid w:val="00BC4CB2"/>
    <w:rsid w:val="00BD6536"/>
    <w:rsid w:val="00BE0448"/>
    <w:rsid w:val="00BE2C62"/>
    <w:rsid w:val="00BE6F13"/>
    <w:rsid w:val="00C0142E"/>
    <w:rsid w:val="00C05A32"/>
    <w:rsid w:val="00C12B90"/>
    <w:rsid w:val="00C15FCD"/>
    <w:rsid w:val="00C17B93"/>
    <w:rsid w:val="00C213F6"/>
    <w:rsid w:val="00C22897"/>
    <w:rsid w:val="00C233E7"/>
    <w:rsid w:val="00C26236"/>
    <w:rsid w:val="00C26DBE"/>
    <w:rsid w:val="00C26F35"/>
    <w:rsid w:val="00C320B7"/>
    <w:rsid w:val="00C32453"/>
    <w:rsid w:val="00C34C87"/>
    <w:rsid w:val="00C35336"/>
    <w:rsid w:val="00C47217"/>
    <w:rsid w:val="00C522A0"/>
    <w:rsid w:val="00C5598F"/>
    <w:rsid w:val="00C764B8"/>
    <w:rsid w:val="00C80E87"/>
    <w:rsid w:val="00C82054"/>
    <w:rsid w:val="00C84747"/>
    <w:rsid w:val="00CA02FA"/>
    <w:rsid w:val="00CB2E5F"/>
    <w:rsid w:val="00CB339B"/>
    <w:rsid w:val="00CB7AA0"/>
    <w:rsid w:val="00CC1906"/>
    <w:rsid w:val="00CC1958"/>
    <w:rsid w:val="00CC1B72"/>
    <w:rsid w:val="00CC2B67"/>
    <w:rsid w:val="00CC3C39"/>
    <w:rsid w:val="00CC5D0F"/>
    <w:rsid w:val="00CC7605"/>
    <w:rsid w:val="00CD1EFB"/>
    <w:rsid w:val="00CD3CEE"/>
    <w:rsid w:val="00CD53DE"/>
    <w:rsid w:val="00CE3FC9"/>
    <w:rsid w:val="00CE5729"/>
    <w:rsid w:val="00CF2514"/>
    <w:rsid w:val="00CF7F1B"/>
    <w:rsid w:val="00D007CA"/>
    <w:rsid w:val="00D00E80"/>
    <w:rsid w:val="00D0261C"/>
    <w:rsid w:val="00D066CE"/>
    <w:rsid w:val="00D11BFB"/>
    <w:rsid w:val="00D17403"/>
    <w:rsid w:val="00D21550"/>
    <w:rsid w:val="00D23664"/>
    <w:rsid w:val="00D250BC"/>
    <w:rsid w:val="00D26FFB"/>
    <w:rsid w:val="00D274E1"/>
    <w:rsid w:val="00D33B8B"/>
    <w:rsid w:val="00D35B56"/>
    <w:rsid w:val="00D37671"/>
    <w:rsid w:val="00D411C5"/>
    <w:rsid w:val="00D457A0"/>
    <w:rsid w:val="00D52C96"/>
    <w:rsid w:val="00D53A1B"/>
    <w:rsid w:val="00D57E22"/>
    <w:rsid w:val="00D601BE"/>
    <w:rsid w:val="00D6123F"/>
    <w:rsid w:val="00D63B90"/>
    <w:rsid w:val="00D6408E"/>
    <w:rsid w:val="00D66A98"/>
    <w:rsid w:val="00D67FFA"/>
    <w:rsid w:val="00D70048"/>
    <w:rsid w:val="00D729BF"/>
    <w:rsid w:val="00D72A0E"/>
    <w:rsid w:val="00D750F9"/>
    <w:rsid w:val="00D80AC8"/>
    <w:rsid w:val="00D80FDE"/>
    <w:rsid w:val="00D836F2"/>
    <w:rsid w:val="00D8489F"/>
    <w:rsid w:val="00D84FD4"/>
    <w:rsid w:val="00D901CC"/>
    <w:rsid w:val="00D90C05"/>
    <w:rsid w:val="00D92B42"/>
    <w:rsid w:val="00D96C27"/>
    <w:rsid w:val="00DA2E4E"/>
    <w:rsid w:val="00DA5FA1"/>
    <w:rsid w:val="00DB4BA5"/>
    <w:rsid w:val="00DB7BD0"/>
    <w:rsid w:val="00DC71C2"/>
    <w:rsid w:val="00DC7CC1"/>
    <w:rsid w:val="00DD0DB7"/>
    <w:rsid w:val="00DD1754"/>
    <w:rsid w:val="00DD4A8D"/>
    <w:rsid w:val="00DE238D"/>
    <w:rsid w:val="00DE2993"/>
    <w:rsid w:val="00DE3448"/>
    <w:rsid w:val="00DE3DB4"/>
    <w:rsid w:val="00DE5108"/>
    <w:rsid w:val="00DE5C3A"/>
    <w:rsid w:val="00DF5079"/>
    <w:rsid w:val="00E048A0"/>
    <w:rsid w:val="00E057C1"/>
    <w:rsid w:val="00E06C90"/>
    <w:rsid w:val="00E0713C"/>
    <w:rsid w:val="00E07694"/>
    <w:rsid w:val="00E07C01"/>
    <w:rsid w:val="00E12C3D"/>
    <w:rsid w:val="00E155C7"/>
    <w:rsid w:val="00E22BC2"/>
    <w:rsid w:val="00E23697"/>
    <w:rsid w:val="00E26F5E"/>
    <w:rsid w:val="00E27E55"/>
    <w:rsid w:val="00E33F77"/>
    <w:rsid w:val="00E34886"/>
    <w:rsid w:val="00E40005"/>
    <w:rsid w:val="00E4223F"/>
    <w:rsid w:val="00E43822"/>
    <w:rsid w:val="00E460A8"/>
    <w:rsid w:val="00E514C9"/>
    <w:rsid w:val="00E562A7"/>
    <w:rsid w:val="00E71481"/>
    <w:rsid w:val="00E71B6F"/>
    <w:rsid w:val="00E737DA"/>
    <w:rsid w:val="00E77DF9"/>
    <w:rsid w:val="00E834AA"/>
    <w:rsid w:val="00E90288"/>
    <w:rsid w:val="00E92E00"/>
    <w:rsid w:val="00E936DC"/>
    <w:rsid w:val="00EA309F"/>
    <w:rsid w:val="00EA5AD2"/>
    <w:rsid w:val="00EB1B16"/>
    <w:rsid w:val="00EB6F4D"/>
    <w:rsid w:val="00EC00C0"/>
    <w:rsid w:val="00EC1D96"/>
    <w:rsid w:val="00EC3DBE"/>
    <w:rsid w:val="00EC3E79"/>
    <w:rsid w:val="00EC4488"/>
    <w:rsid w:val="00EC5737"/>
    <w:rsid w:val="00EE2694"/>
    <w:rsid w:val="00EE29EF"/>
    <w:rsid w:val="00EE3DCC"/>
    <w:rsid w:val="00EE43D5"/>
    <w:rsid w:val="00EF021C"/>
    <w:rsid w:val="00EF5B0B"/>
    <w:rsid w:val="00F0509E"/>
    <w:rsid w:val="00F10811"/>
    <w:rsid w:val="00F125BB"/>
    <w:rsid w:val="00F1423A"/>
    <w:rsid w:val="00F142A6"/>
    <w:rsid w:val="00F17243"/>
    <w:rsid w:val="00F2302C"/>
    <w:rsid w:val="00F24FDC"/>
    <w:rsid w:val="00F24FEA"/>
    <w:rsid w:val="00F30AAD"/>
    <w:rsid w:val="00F35BB1"/>
    <w:rsid w:val="00F36704"/>
    <w:rsid w:val="00F40720"/>
    <w:rsid w:val="00F40964"/>
    <w:rsid w:val="00F43F3B"/>
    <w:rsid w:val="00F47CC8"/>
    <w:rsid w:val="00F47FED"/>
    <w:rsid w:val="00F53144"/>
    <w:rsid w:val="00F64A9F"/>
    <w:rsid w:val="00F72C51"/>
    <w:rsid w:val="00F80529"/>
    <w:rsid w:val="00F830C4"/>
    <w:rsid w:val="00F848DE"/>
    <w:rsid w:val="00F85B78"/>
    <w:rsid w:val="00F9130B"/>
    <w:rsid w:val="00F92D35"/>
    <w:rsid w:val="00F93833"/>
    <w:rsid w:val="00FA6965"/>
    <w:rsid w:val="00FB01AB"/>
    <w:rsid w:val="00FB0A6E"/>
    <w:rsid w:val="00FB53CF"/>
    <w:rsid w:val="00FC1289"/>
    <w:rsid w:val="00FC2B1E"/>
    <w:rsid w:val="00FD15F1"/>
    <w:rsid w:val="00FD2F07"/>
    <w:rsid w:val="00FD5EE0"/>
    <w:rsid w:val="00FD721C"/>
    <w:rsid w:val="00FE00FA"/>
    <w:rsid w:val="00FE0BBF"/>
    <w:rsid w:val="00FE126E"/>
    <w:rsid w:val="00FE1D73"/>
    <w:rsid w:val="00FE2146"/>
    <w:rsid w:val="00FE36DA"/>
    <w:rsid w:val="00FE5CF7"/>
    <w:rsid w:val="00FE7104"/>
    <w:rsid w:val="00FF1F99"/>
    <w:rsid w:val="00FF2B83"/>
    <w:rsid w:val="00FF6F87"/>
    <w:rsid w:val="00FF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BCBE88"/>
  <w15:chartTrackingRefBased/>
  <w15:docId w15:val="{33E9D620-E924-074C-98E0-1401A4B68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U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11F"/>
    <w:pPr>
      <w:spacing w:after="200" w:line="276" w:lineRule="auto"/>
    </w:pPr>
    <w:rPr>
      <w:sz w:val="22"/>
      <w:szCs w:val="22"/>
      <w:lang w:val="en-US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474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74A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801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28011F"/>
    <w:rPr>
      <w:rFonts w:ascii="Calibri" w:eastAsia="Calibri" w:hAnsi="Calibri" w:cs="Times New Roman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2801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28011F"/>
    <w:rPr>
      <w:rFonts w:ascii="Calibri" w:eastAsia="Calibri" w:hAnsi="Calibri" w:cs="Times New Roman"/>
      <w:lang w:val="en-US"/>
    </w:rPr>
  </w:style>
  <w:style w:type="paragraph" w:customStyle="1" w:styleId="ecxmsonormal">
    <w:name w:val="ecxmsonormal"/>
    <w:basedOn w:val="Normal"/>
    <w:rsid w:val="0028011F"/>
    <w:pPr>
      <w:spacing w:after="324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Default">
    <w:name w:val="Default"/>
    <w:rsid w:val="0060743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7F7E68"/>
    <w:pPr>
      <w:spacing w:after="240" w:line="240" w:lineRule="auto"/>
    </w:pPr>
    <w:rPr>
      <w:rFonts w:ascii="Arial" w:eastAsia="Times New Roman" w:hAnsi="Arial" w:cs="Arial"/>
      <w:color w:val="333333"/>
      <w:sz w:val="14"/>
      <w:szCs w:val="14"/>
    </w:rPr>
  </w:style>
  <w:style w:type="character" w:customStyle="1" w:styleId="apple-style-span">
    <w:name w:val="apple-style-span"/>
    <w:basedOn w:val="Fuentedeprrafopredeter"/>
    <w:rsid w:val="00241925"/>
  </w:style>
  <w:style w:type="character" w:styleId="Textoennegrita">
    <w:name w:val="Strong"/>
    <w:uiPriority w:val="22"/>
    <w:qFormat/>
    <w:rsid w:val="002418EC"/>
    <w:rPr>
      <w:b/>
      <w:bCs/>
    </w:rPr>
  </w:style>
  <w:style w:type="paragraph" w:customStyle="1" w:styleId="not-pspace">
    <w:name w:val="not-pspace"/>
    <w:basedOn w:val="Normal"/>
    <w:rsid w:val="006E76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Nmerodepgina">
    <w:name w:val="page number"/>
    <w:uiPriority w:val="99"/>
    <w:unhideWhenUsed/>
    <w:rsid w:val="00166BD1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uiPriority w:val="99"/>
    <w:unhideWhenUsed/>
    <w:rsid w:val="0003444D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7B2DE8"/>
    <w:pPr>
      <w:ind w:left="720"/>
      <w:contextualSpacing/>
    </w:pPr>
    <w:rPr>
      <w:lang w:bidi="en-US"/>
    </w:rPr>
  </w:style>
  <w:style w:type="paragraph" w:styleId="Sinespaciado">
    <w:name w:val="No Spacing"/>
    <w:uiPriority w:val="1"/>
    <w:qFormat/>
    <w:rsid w:val="00BB29D9"/>
    <w:rPr>
      <w:sz w:val="22"/>
      <w:szCs w:val="22"/>
      <w:lang w:val="en-US" w:eastAsia="en-US"/>
    </w:rPr>
  </w:style>
  <w:style w:type="character" w:customStyle="1" w:styleId="fullpost">
    <w:name w:val="fullpost"/>
    <w:basedOn w:val="Fuentedeprrafopredeter"/>
    <w:rsid w:val="00912413"/>
  </w:style>
  <w:style w:type="character" w:customStyle="1" w:styleId="apple-converted-space">
    <w:name w:val="apple-converted-space"/>
    <w:basedOn w:val="Fuentedeprrafopredeter"/>
    <w:rsid w:val="00464D6C"/>
  </w:style>
  <w:style w:type="paragraph" w:styleId="Textoindependiente">
    <w:name w:val="Body Text"/>
    <w:basedOn w:val="Normal"/>
    <w:link w:val="TextoindependienteCar"/>
    <w:uiPriority w:val="99"/>
    <w:rsid w:val="0089513A"/>
    <w:pPr>
      <w:spacing w:after="0" w:line="240" w:lineRule="auto"/>
      <w:jc w:val="both"/>
    </w:pPr>
    <w:rPr>
      <w:rFonts w:ascii="Bookman Old Style" w:eastAsia="Times New Roman" w:hAnsi="Bookman Old Style" w:cs="Courier New"/>
      <w:bCs/>
      <w:i/>
      <w:lang w:val="es-DO"/>
    </w:rPr>
  </w:style>
  <w:style w:type="character" w:customStyle="1" w:styleId="TextoindependienteCar">
    <w:name w:val="Texto independiente Car"/>
    <w:link w:val="Textoindependiente"/>
    <w:uiPriority w:val="99"/>
    <w:rsid w:val="0089513A"/>
    <w:rPr>
      <w:rFonts w:ascii="Bookman Old Style" w:eastAsia="Times New Roman" w:hAnsi="Bookman Old Style" w:cs="Courier New"/>
      <w:bCs/>
      <w:i/>
      <w:sz w:val="22"/>
      <w:szCs w:val="22"/>
      <w:lang w:val="es-DO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766F4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766F4"/>
  </w:style>
  <w:style w:type="character" w:styleId="Refdenotaalpie">
    <w:name w:val="footnote reference"/>
    <w:uiPriority w:val="99"/>
    <w:semiHidden/>
    <w:unhideWhenUsed/>
    <w:rsid w:val="006766F4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17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C17B93"/>
    <w:rPr>
      <w:rFonts w:ascii="Tahoma" w:hAnsi="Tahoma" w:cs="Tahoma"/>
      <w:sz w:val="16"/>
      <w:szCs w:val="16"/>
    </w:rPr>
  </w:style>
  <w:style w:type="character" w:styleId="Mencinsinresolver">
    <w:name w:val="Unresolved Mention"/>
    <w:uiPriority w:val="99"/>
    <w:semiHidden/>
    <w:unhideWhenUsed/>
    <w:rsid w:val="0014003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8596F"/>
    <w:rPr>
      <w:color w:val="96607D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3474A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74AD0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7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51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32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95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646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765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254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729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17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7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918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5708023">
                                                      <w:marLeft w:val="0"/>
                                                      <w:marRight w:val="72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874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2079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7810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6611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84"/>
                                                                      <w:divBdr>
                                                                        <w:top w:val="single" w:sz="4" w:space="0" w:color="EDEDED"/>
                                                                        <w:left w:val="single" w:sz="4" w:space="0" w:color="EDEDED"/>
                                                                        <w:bottom w:val="single" w:sz="4" w:space="0" w:color="EDEDED"/>
                                                                        <w:right w:val="single" w:sz="4" w:space="0" w:color="EDEDED"/>
                                                                      </w:divBdr>
                                                                      <w:divsChild>
                                                                        <w:div w:id="19495053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5873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67312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6621229">
                                                                                      <w:marLeft w:val="144"/>
                                                                                      <w:marRight w:val="144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1265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1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06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1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458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82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671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53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1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3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8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ADB46-4A76-49B6-8C1C-79A8962EB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712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Trajano Potentini</dc:creator>
  <cp:keywords/>
  <cp:lastModifiedBy>Trajano Vidal Potentini Adames</cp:lastModifiedBy>
  <cp:revision>5</cp:revision>
  <cp:lastPrinted>2022-09-08T16:07:00Z</cp:lastPrinted>
  <dcterms:created xsi:type="dcterms:W3CDTF">2025-10-14T19:04:00Z</dcterms:created>
  <dcterms:modified xsi:type="dcterms:W3CDTF">2025-10-14T19:34:00Z</dcterms:modified>
</cp:coreProperties>
</file>