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DFDF9" w14:textId="535CE2BB" w:rsidR="00235C25" w:rsidRDefault="00235C25" w:rsidP="00675CA8">
      <w:pPr>
        <w:jc w:val="center"/>
        <w:rPr>
          <w:b/>
          <w:bCs/>
          <w:sz w:val="32"/>
          <w:szCs w:val="32"/>
        </w:rPr>
      </w:pPr>
      <w:r w:rsidRPr="00235C25">
        <w:rPr>
          <w:b/>
          <w:bCs/>
          <w:sz w:val="32"/>
          <w:szCs w:val="32"/>
        </w:rPr>
        <w:t>Académicos Dominicanos visitan China</w:t>
      </w:r>
    </w:p>
    <w:p w14:paraId="48C52EE9" w14:textId="0716B7C6" w:rsidR="00235C25" w:rsidRPr="003713F2" w:rsidRDefault="00235C25" w:rsidP="00235C25">
      <w:pPr>
        <w:jc w:val="both"/>
        <w:rPr>
          <w:sz w:val="30"/>
          <w:szCs w:val="30"/>
        </w:rPr>
      </w:pPr>
      <w:r w:rsidRPr="003713F2">
        <w:rPr>
          <w:sz w:val="30"/>
          <w:szCs w:val="30"/>
        </w:rPr>
        <w:t>Un grupo de destacados académicos y docentes universitarios de la República Dominicana se enc</w:t>
      </w:r>
      <w:r w:rsidR="008378C3" w:rsidRPr="003713F2">
        <w:rPr>
          <w:sz w:val="30"/>
          <w:szCs w:val="30"/>
        </w:rPr>
        <w:t>u</w:t>
      </w:r>
      <w:r w:rsidRPr="003713F2">
        <w:rPr>
          <w:sz w:val="30"/>
          <w:szCs w:val="30"/>
        </w:rPr>
        <w:t xml:space="preserve">entran en la </w:t>
      </w:r>
      <w:r w:rsidR="008378C3" w:rsidRPr="003713F2">
        <w:rPr>
          <w:sz w:val="30"/>
          <w:szCs w:val="30"/>
        </w:rPr>
        <w:t>República</w:t>
      </w:r>
      <w:r w:rsidRPr="003713F2">
        <w:rPr>
          <w:sz w:val="30"/>
          <w:szCs w:val="30"/>
        </w:rPr>
        <w:t xml:space="preserve"> Popular China participando del “Seminario Internacional de Intercambio de Conocimientos sobre Desarrollo de Think Tanks para </w:t>
      </w:r>
      <w:r w:rsidR="008378C3" w:rsidRPr="003713F2">
        <w:rPr>
          <w:sz w:val="30"/>
          <w:szCs w:val="30"/>
        </w:rPr>
        <w:t>América</w:t>
      </w:r>
      <w:r w:rsidRPr="003713F2">
        <w:rPr>
          <w:sz w:val="30"/>
          <w:szCs w:val="30"/>
        </w:rPr>
        <w:t xml:space="preserve"> Latina 2025”</w:t>
      </w:r>
      <w:r w:rsidR="008378C3" w:rsidRPr="003713F2">
        <w:rPr>
          <w:sz w:val="30"/>
          <w:szCs w:val="30"/>
        </w:rPr>
        <w:t xml:space="preserve">, que se realiza bajo el auspicio del </w:t>
      </w:r>
      <w:r w:rsidR="003713F2" w:rsidRPr="003713F2">
        <w:rPr>
          <w:sz w:val="30"/>
          <w:szCs w:val="30"/>
        </w:rPr>
        <w:t>Ministerio</w:t>
      </w:r>
      <w:r w:rsidR="008378C3" w:rsidRPr="003713F2">
        <w:rPr>
          <w:sz w:val="30"/>
          <w:szCs w:val="30"/>
        </w:rPr>
        <w:t xml:space="preserve"> de Comercio de China y organizado por el Centro de Estudios Internacion</w:t>
      </w:r>
      <w:r w:rsidR="00675CA8">
        <w:rPr>
          <w:sz w:val="30"/>
          <w:szCs w:val="30"/>
        </w:rPr>
        <w:t>al</w:t>
      </w:r>
      <w:r w:rsidR="008378C3" w:rsidRPr="003713F2">
        <w:rPr>
          <w:sz w:val="30"/>
          <w:szCs w:val="30"/>
        </w:rPr>
        <w:t>es y Capacitación Avanzada del Grupo Internacional de Comunicaciones de China</w:t>
      </w:r>
      <w:r w:rsidR="003713F2">
        <w:rPr>
          <w:sz w:val="30"/>
          <w:szCs w:val="30"/>
        </w:rPr>
        <w:t xml:space="preserve"> </w:t>
      </w:r>
      <w:r w:rsidR="008378C3" w:rsidRPr="003713F2">
        <w:rPr>
          <w:sz w:val="30"/>
          <w:szCs w:val="30"/>
        </w:rPr>
        <w:t xml:space="preserve">(CICG). </w:t>
      </w:r>
    </w:p>
    <w:p w14:paraId="1E1F22F9" w14:textId="0809EB5A" w:rsidR="008378C3" w:rsidRPr="003713F2" w:rsidRDefault="008378C3" w:rsidP="00235C25">
      <w:pPr>
        <w:jc w:val="both"/>
        <w:rPr>
          <w:sz w:val="30"/>
          <w:szCs w:val="30"/>
        </w:rPr>
      </w:pPr>
      <w:r w:rsidRPr="003713F2">
        <w:rPr>
          <w:sz w:val="30"/>
          <w:szCs w:val="30"/>
        </w:rPr>
        <w:t>En el desarrollo de las actividades</w:t>
      </w:r>
      <w:r w:rsidR="00675CA8">
        <w:rPr>
          <w:sz w:val="30"/>
          <w:szCs w:val="30"/>
        </w:rPr>
        <w:t>,</w:t>
      </w:r>
      <w:r w:rsidRPr="003713F2">
        <w:rPr>
          <w:sz w:val="30"/>
          <w:szCs w:val="30"/>
        </w:rPr>
        <w:t xml:space="preserve"> que se extienden por tres semanas, se han realizado una serie de conferencias</w:t>
      </w:r>
      <w:r w:rsidR="003713F2">
        <w:rPr>
          <w:sz w:val="30"/>
          <w:szCs w:val="30"/>
        </w:rPr>
        <w:t>,</w:t>
      </w:r>
      <w:r w:rsidRPr="003713F2">
        <w:rPr>
          <w:sz w:val="30"/>
          <w:szCs w:val="30"/>
        </w:rPr>
        <w:t xml:space="preserve"> paneles</w:t>
      </w:r>
      <w:r w:rsidR="00675CA8">
        <w:rPr>
          <w:sz w:val="30"/>
          <w:szCs w:val="30"/>
        </w:rPr>
        <w:t xml:space="preserve">, diálogos e </w:t>
      </w:r>
      <w:r w:rsidRPr="003713F2">
        <w:rPr>
          <w:sz w:val="30"/>
          <w:szCs w:val="30"/>
        </w:rPr>
        <w:t>intercambio</w:t>
      </w:r>
      <w:r w:rsidR="003713F2">
        <w:rPr>
          <w:sz w:val="30"/>
          <w:szCs w:val="30"/>
        </w:rPr>
        <w:t>s</w:t>
      </w:r>
      <w:r w:rsidRPr="003713F2">
        <w:rPr>
          <w:sz w:val="30"/>
          <w:szCs w:val="30"/>
        </w:rPr>
        <w:t xml:space="preserve"> académicos entre expertos de Latinoamérica y de China. </w:t>
      </w:r>
    </w:p>
    <w:p w14:paraId="2D446718" w14:textId="040CA641" w:rsidR="008378C3" w:rsidRPr="003713F2" w:rsidRDefault="008378C3" w:rsidP="00235C25">
      <w:pPr>
        <w:jc w:val="both"/>
        <w:rPr>
          <w:sz w:val="30"/>
          <w:szCs w:val="30"/>
        </w:rPr>
      </w:pPr>
      <w:r w:rsidRPr="003713F2">
        <w:rPr>
          <w:sz w:val="30"/>
          <w:szCs w:val="30"/>
        </w:rPr>
        <w:t xml:space="preserve">Además </w:t>
      </w:r>
      <w:r w:rsidR="003713F2" w:rsidRPr="003713F2">
        <w:rPr>
          <w:sz w:val="30"/>
          <w:szCs w:val="30"/>
        </w:rPr>
        <w:t>se</w:t>
      </w:r>
      <w:r w:rsidRPr="003713F2">
        <w:rPr>
          <w:sz w:val="30"/>
          <w:szCs w:val="30"/>
        </w:rPr>
        <w:t xml:space="preserve"> han visitado</w:t>
      </w:r>
      <w:r w:rsidR="003713F2" w:rsidRPr="003713F2">
        <w:rPr>
          <w:sz w:val="30"/>
          <w:szCs w:val="30"/>
        </w:rPr>
        <w:t xml:space="preserve"> diversos </w:t>
      </w:r>
      <w:r w:rsidR="003713F2" w:rsidRPr="003713F2">
        <w:rPr>
          <w:sz w:val="30"/>
          <w:szCs w:val="30"/>
        </w:rPr>
        <w:t>lugares de interés</w:t>
      </w:r>
      <w:r w:rsidRPr="003713F2">
        <w:rPr>
          <w:sz w:val="30"/>
          <w:szCs w:val="30"/>
        </w:rPr>
        <w:t xml:space="preserve"> </w:t>
      </w:r>
      <w:r w:rsidR="003713F2" w:rsidRPr="003713F2">
        <w:rPr>
          <w:sz w:val="30"/>
          <w:szCs w:val="30"/>
        </w:rPr>
        <w:t xml:space="preserve">académico y turístico, así como </w:t>
      </w:r>
      <w:r w:rsidR="00675CA8">
        <w:rPr>
          <w:sz w:val="30"/>
          <w:szCs w:val="30"/>
        </w:rPr>
        <w:t>varias</w:t>
      </w:r>
      <w:r w:rsidRPr="003713F2">
        <w:rPr>
          <w:sz w:val="30"/>
          <w:szCs w:val="30"/>
        </w:rPr>
        <w:t xml:space="preserve"> ciudades, entre las que destacan: Wuxi y Nanjing en la provincia de Jiangsu, </w:t>
      </w:r>
      <w:r w:rsidR="00750FBA">
        <w:rPr>
          <w:sz w:val="30"/>
          <w:szCs w:val="30"/>
        </w:rPr>
        <w:t xml:space="preserve">y </w:t>
      </w:r>
      <w:r w:rsidR="003713F2" w:rsidRPr="003713F2">
        <w:rPr>
          <w:sz w:val="30"/>
          <w:szCs w:val="30"/>
        </w:rPr>
        <w:t xml:space="preserve">una docena de locaciones en </w:t>
      </w:r>
      <w:r w:rsidRPr="003713F2">
        <w:rPr>
          <w:sz w:val="30"/>
          <w:szCs w:val="30"/>
        </w:rPr>
        <w:t xml:space="preserve">Beijing su capital. </w:t>
      </w:r>
    </w:p>
    <w:p w14:paraId="6CC92392" w14:textId="2177A5DF" w:rsidR="008378C3" w:rsidRDefault="003713F2" w:rsidP="00235C25">
      <w:pPr>
        <w:jc w:val="both"/>
        <w:rPr>
          <w:sz w:val="30"/>
          <w:szCs w:val="30"/>
        </w:rPr>
      </w:pPr>
      <w:r w:rsidRPr="003713F2">
        <w:rPr>
          <w:sz w:val="30"/>
          <w:szCs w:val="30"/>
        </w:rPr>
        <w:t xml:space="preserve">En la Ciudad de Wuxi, en la provincia de </w:t>
      </w:r>
      <w:r w:rsidRPr="003713F2">
        <w:rPr>
          <w:sz w:val="30"/>
          <w:szCs w:val="30"/>
        </w:rPr>
        <w:t>Jiangsu</w:t>
      </w:r>
      <w:r w:rsidR="00675CA8">
        <w:rPr>
          <w:sz w:val="30"/>
          <w:szCs w:val="30"/>
        </w:rPr>
        <w:t>,</w:t>
      </w:r>
      <w:r w:rsidRPr="003713F2">
        <w:rPr>
          <w:sz w:val="30"/>
          <w:szCs w:val="30"/>
        </w:rPr>
        <w:t xml:space="preserve"> </w:t>
      </w:r>
      <w:r w:rsidR="00675CA8">
        <w:rPr>
          <w:sz w:val="30"/>
          <w:szCs w:val="30"/>
        </w:rPr>
        <w:t xml:space="preserve">los profesionales dominicanos </w:t>
      </w:r>
      <w:r w:rsidRPr="003713F2">
        <w:rPr>
          <w:sz w:val="30"/>
          <w:szCs w:val="30"/>
        </w:rPr>
        <w:t xml:space="preserve">participaron </w:t>
      </w:r>
      <w:r>
        <w:rPr>
          <w:sz w:val="30"/>
          <w:szCs w:val="30"/>
        </w:rPr>
        <w:t xml:space="preserve">también </w:t>
      </w:r>
      <w:r w:rsidRPr="003713F2">
        <w:rPr>
          <w:sz w:val="30"/>
          <w:szCs w:val="30"/>
        </w:rPr>
        <w:t>en el “</w:t>
      </w:r>
      <w:r w:rsidR="008378C3" w:rsidRPr="003713F2">
        <w:rPr>
          <w:sz w:val="30"/>
          <w:szCs w:val="30"/>
        </w:rPr>
        <w:t>Octavo Foro de</w:t>
      </w:r>
      <w:r w:rsidR="00675CA8">
        <w:rPr>
          <w:sz w:val="30"/>
          <w:szCs w:val="30"/>
        </w:rPr>
        <w:t>l</w:t>
      </w:r>
      <w:r w:rsidR="008378C3" w:rsidRPr="003713F2">
        <w:rPr>
          <w:sz w:val="30"/>
          <w:szCs w:val="30"/>
        </w:rPr>
        <w:t xml:space="preserve"> Diálogo entre las Civilizaciones de China y América Latina y el Caribe</w:t>
      </w:r>
      <w:r w:rsidRPr="003713F2">
        <w:rPr>
          <w:sz w:val="30"/>
          <w:szCs w:val="30"/>
        </w:rPr>
        <w:t xml:space="preserve">”. </w:t>
      </w:r>
      <w:r w:rsidRPr="003713F2">
        <w:rPr>
          <w:sz w:val="30"/>
          <w:szCs w:val="30"/>
        </w:rPr>
        <w:t>En el marco del referido seminario la delegación dominicana</w:t>
      </w:r>
      <w:r w:rsidR="00675CA8">
        <w:rPr>
          <w:sz w:val="30"/>
          <w:szCs w:val="30"/>
        </w:rPr>
        <w:t xml:space="preserve"> </w:t>
      </w:r>
      <w:r w:rsidRPr="003713F2">
        <w:rPr>
          <w:sz w:val="30"/>
          <w:szCs w:val="30"/>
        </w:rPr>
        <w:t>ha interactuado con delegaciones de: Colombia, Honduras, Costa Rica, Uruguay, Cuba y El Salvador.</w:t>
      </w:r>
    </w:p>
    <w:p w14:paraId="0F148715" w14:textId="39593D67" w:rsidR="003713F2" w:rsidRDefault="003713F2" w:rsidP="00235C25">
      <w:pPr>
        <w:jc w:val="both"/>
        <w:rPr>
          <w:sz w:val="30"/>
          <w:szCs w:val="30"/>
        </w:rPr>
      </w:pPr>
      <w:r>
        <w:rPr>
          <w:sz w:val="30"/>
          <w:szCs w:val="30"/>
        </w:rPr>
        <w:t>La delegación dominicana está integrada por Iván Gatón, Elic Fernández</w:t>
      </w:r>
      <w:r w:rsidR="005927FB">
        <w:rPr>
          <w:sz w:val="30"/>
          <w:szCs w:val="30"/>
        </w:rPr>
        <w:t xml:space="preserve">, Rafael Marté, Celina Fiallo, María Agramonte, Allen Peña, Laura Guio, Sharina Sánchez, Joselyn Moreta y Andrés Frías. </w:t>
      </w:r>
      <w:r>
        <w:rPr>
          <w:sz w:val="30"/>
          <w:szCs w:val="30"/>
        </w:rPr>
        <w:t xml:space="preserve">  </w:t>
      </w:r>
    </w:p>
    <w:p w14:paraId="3845AC4E" w14:textId="28FA58A5" w:rsidR="003713F2" w:rsidRPr="003713F2" w:rsidRDefault="00750FBA" w:rsidP="00235C25">
      <w:pPr>
        <w:jc w:val="both"/>
        <w:rPr>
          <w:sz w:val="30"/>
          <w:szCs w:val="30"/>
        </w:rPr>
      </w:pPr>
      <w:r>
        <w:rPr>
          <w:sz w:val="30"/>
          <w:szCs w:val="30"/>
        </w:rPr>
        <w:t>A propósito</w:t>
      </w:r>
      <w:r w:rsidR="00675CA8">
        <w:rPr>
          <w:sz w:val="30"/>
          <w:szCs w:val="30"/>
        </w:rPr>
        <w:t xml:space="preserve"> de la visita a China y del referido cónclave internacional, la delegación dominicana </w:t>
      </w:r>
      <w:r>
        <w:rPr>
          <w:sz w:val="30"/>
          <w:szCs w:val="30"/>
        </w:rPr>
        <w:t xml:space="preserve">también </w:t>
      </w:r>
      <w:r w:rsidR="00675CA8">
        <w:rPr>
          <w:sz w:val="30"/>
          <w:szCs w:val="30"/>
        </w:rPr>
        <w:t>se reunió con el Embajador de República Dominicana en China</w:t>
      </w:r>
      <w:r w:rsidR="004305CC">
        <w:rPr>
          <w:sz w:val="30"/>
          <w:szCs w:val="30"/>
        </w:rPr>
        <w:t xml:space="preserve"> </w:t>
      </w:r>
      <w:r w:rsidR="00675CA8">
        <w:rPr>
          <w:sz w:val="30"/>
          <w:szCs w:val="30"/>
        </w:rPr>
        <w:t xml:space="preserve">José Julio Gómez. </w:t>
      </w:r>
    </w:p>
    <w:sectPr w:rsidR="003713F2" w:rsidRPr="00371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C25"/>
    <w:rsid w:val="00046A85"/>
    <w:rsid w:val="00153067"/>
    <w:rsid w:val="00235C25"/>
    <w:rsid w:val="003713F2"/>
    <w:rsid w:val="004305CC"/>
    <w:rsid w:val="005927FB"/>
    <w:rsid w:val="00675CA8"/>
    <w:rsid w:val="00704047"/>
    <w:rsid w:val="00750FBA"/>
    <w:rsid w:val="008378C3"/>
    <w:rsid w:val="00AC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611C6"/>
  <w15:chartTrackingRefBased/>
  <w15:docId w15:val="{1DD57B86-C723-46F5-8BF3-EADC9F77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DO"/>
    </w:rPr>
  </w:style>
  <w:style w:type="paragraph" w:styleId="Ttulo1">
    <w:name w:val="heading 1"/>
    <w:basedOn w:val="Normal"/>
    <w:next w:val="Normal"/>
    <w:link w:val="Ttulo1Car"/>
    <w:uiPriority w:val="9"/>
    <w:qFormat/>
    <w:rsid w:val="00235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5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5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5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5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5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5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5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5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5C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D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5C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D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5C25"/>
    <w:rPr>
      <w:rFonts w:eastAsiaTheme="majorEastAsia" w:cstheme="majorBidi"/>
      <w:color w:val="0F4761" w:themeColor="accent1" w:themeShade="BF"/>
      <w:sz w:val="28"/>
      <w:szCs w:val="28"/>
      <w:lang w:val="es-D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5C25"/>
    <w:rPr>
      <w:rFonts w:eastAsiaTheme="majorEastAsia" w:cstheme="majorBidi"/>
      <w:i/>
      <w:iCs/>
      <w:color w:val="0F4761" w:themeColor="accent1" w:themeShade="BF"/>
      <w:lang w:val="es-D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5C25"/>
    <w:rPr>
      <w:rFonts w:eastAsiaTheme="majorEastAsia" w:cstheme="majorBidi"/>
      <w:color w:val="0F4761" w:themeColor="accent1" w:themeShade="BF"/>
      <w:lang w:val="es-D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5C25"/>
    <w:rPr>
      <w:rFonts w:eastAsiaTheme="majorEastAsia" w:cstheme="majorBidi"/>
      <w:i/>
      <w:iCs/>
      <w:color w:val="595959" w:themeColor="text1" w:themeTint="A6"/>
      <w:lang w:val="es-D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5C25"/>
    <w:rPr>
      <w:rFonts w:eastAsiaTheme="majorEastAsia" w:cstheme="majorBidi"/>
      <w:color w:val="595959" w:themeColor="text1" w:themeTint="A6"/>
      <w:lang w:val="es-D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5C25"/>
    <w:rPr>
      <w:rFonts w:eastAsiaTheme="majorEastAsia" w:cstheme="majorBidi"/>
      <w:i/>
      <w:iCs/>
      <w:color w:val="272727" w:themeColor="text1" w:themeTint="D8"/>
      <w:lang w:val="es-D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5C25"/>
    <w:rPr>
      <w:rFonts w:eastAsiaTheme="majorEastAsia" w:cstheme="majorBidi"/>
      <w:color w:val="272727" w:themeColor="text1" w:themeTint="D8"/>
      <w:lang w:val="es-DO"/>
    </w:rPr>
  </w:style>
  <w:style w:type="paragraph" w:styleId="Ttulo">
    <w:name w:val="Title"/>
    <w:basedOn w:val="Normal"/>
    <w:next w:val="Normal"/>
    <w:link w:val="TtuloCar"/>
    <w:uiPriority w:val="10"/>
    <w:qFormat/>
    <w:rsid w:val="00235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5C25"/>
    <w:rPr>
      <w:rFonts w:asciiTheme="majorHAnsi" w:eastAsiaTheme="majorEastAsia" w:hAnsiTheme="majorHAnsi" w:cstheme="majorBidi"/>
      <w:spacing w:val="-10"/>
      <w:kern w:val="28"/>
      <w:sz w:val="56"/>
      <w:szCs w:val="56"/>
      <w:lang w:val="es-DO"/>
    </w:rPr>
  </w:style>
  <w:style w:type="paragraph" w:styleId="Subttulo">
    <w:name w:val="Subtitle"/>
    <w:basedOn w:val="Normal"/>
    <w:next w:val="Normal"/>
    <w:link w:val="SubttuloCar"/>
    <w:uiPriority w:val="11"/>
    <w:qFormat/>
    <w:rsid w:val="00235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5C25"/>
    <w:rPr>
      <w:rFonts w:eastAsiaTheme="majorEastAsia" w:cstheme="majorBidi"/>
      <w:color w:val="595959" w:themeColor="text1" w:themeTint="A6"/>
      <w:spacing w:val="15"/>
      <w:sz w:val="28"/>
      <w:szCs w:val="28"/>
      <w:lang w:val="es-DO"/>
    </w:rPr>
  </w:style>
  <w:style w:type="paragraph" w:styleId="Cita">
    <w:name w:val="Quote"/>
    <w:basedOn w:val="Normal"/>
    <w:next w:val="Normal"/>
    <w:link w:val="CitaCar"/>
    <w:uiPriority w:val="29"/>
    <w:qFormat/>
    <w:rsid w:val="00235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35C25"/>
    <w:rPr>
      <w:i/>
      <w:iCs/>
      <w:color w:val="404040" w:themeColor="text1" w:themeTint="BF"/>
      <w:lang w:val="es-DO"/>
    </w:rPr>
  </w:style>
  <w:style w:type="paragraph" w:styleId="Prrafodelista">
    <w:name w:val="List Paragraph"/>
    <w:basedOn w:val="Normal"/>
    <w:uiPriority w:val="34"/>
    <w:qFormat/>
    <w:rsid w:val="00235C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35C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5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5C25"/>
    <w:rPr>
      <w:i/>
      <w:iCs/>
      <w:color w:val="0F4761" w:themeColor="accent1" w:themeShade="BF"/>
      <w:lang w:val="es-DO"/>
    </w:rPr>
  </w:style>
  <w:style w:type="character" w:styleId="Referenciaintensa">
    <w:name w:val="Intense Reference"/>
    <w:basedOn w:val="Fuentedeprrafopredeter"/>
    <w:uiPriority w:val="32"/>
    <w:qFormat/>
    <w:rsid w:val="00235C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Elic Fernandez Carrera</dc:creator>
  <cp:keywords/>
  <dc:description/>
  <cp:lastModifiedBy>Elic Fernandez Carrera</cp:lastModifiedBy>
  <cp:revision>2</cp:revision>
  <dcterms:created xsi:type="dcterms:W3CDTF">2025-09-18T04:37:00Z</dcterms:created>
  <dcterms:modified xsi:type="dcterms:W3CDTF">2025-09-18T04:37:00Z</dcterms:modified>
</cp:coreProperties>
</file>