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C8652" w14:textId="77777777" w:rsidR="00067062" w:rsidRPr="005132CA" w:rsidRDefault="00067062" w:rsidP="005132CA">
      <w:pPr>
        <w:spacing w:after="0" w:line="240" w:lineRule="atLeast"/>
        <w:jc w:val="center"/>
        <w:rPr>
          <w:rFonts w:ascii="Cambria" w:eastAsia="Times New Roman" w:hAnsi="Cambria" w:cs="Calibri"/>
          <w:kern w:val="0"/>
          <w:sz w:val="26"/>
          <w:szCs w:val="26"/>
          <w:lang w:val="es-MX" w:eastAsia="es-MX"/>
          <w14:ligatures w14:val="none"/>
        </w:rPr>
      </w:pPr>
      <w:r w:rsidRPr="005132CA">
        <w:rPr>
          <w:rFonts w:ascii="Cambria" w:eastAsia="Times New Roman" w:hAnsi="Cambria" w:cs="Calibri"/>
          <w:b/>
          <w:bCs/>
          <w:kern w:val="0"/>
          <w:sz w:val="26"/>
          <w:szCs w:val="26"/>
          <w:lang w:val="es-MX" w:eastAsia="es-MX"/>
          <w14:ligatures w14:val="none"/>
        </w:rPr>
        <w:t>NOTA DE PRENSA</w:t>
      </w:r>
    </w:p>
    <w:p w14:paraId="5EB9E4A9" w14:textId="31201BFF" w:rsidR="00067062" w:rsidRPr="005132CA" w:rsidRDefault="00067062" w:rsidP="005132CA">
      <w:pPr>
        <w:spacing w:after="0" w:line="240" w:lineRule="atLeast"/>
        <w:jc w:val="center"/>
        <w:rPr>
          <w:rFonts w:ascii="Cambria" w:eastAsia="Times New Roman" w:hAnsi="Cambria" w:cs="Calibri"/>
          <w:kern w:val="0"/>
          <w:sz w:val="26"/>
          <w:szCs w:val="26"/>
          <w:lang w:val="es-MX" w:eastAsia="es-MX"/>
          <w14:ligatures w14:val="none"/>
        </w:rPr>
      </w:pPr>
    </w:p>
    <w:p w14:paraId="4C4F3797" w14:textId="44FB30DF" w:rsidR="005132CA" w:rsidRPr="00431D97" w:rsidRDefault="005132CA" w:rsidP="005132CA">
      <w:pPr>
        <w:spacing w:after="0" w:line="240" w:lineRule="atLeast"/>
        <w:jc w:val="center"/>
        <w:rPr>
          <w:rFonts w:ascii="Cambria" w:hAnsi="Cambria"/>
          <w:b/>
          <w:bCs/>
          <w:sz w:val="26"/>
          <w:szCs w:val="26"/>
          <w:lang w:val="es-MX"/>
        </w:rPr>
      </w:pPr>
      <w:r w:rsidRPr="00431D97">
        <w:rPr>
          <w:rFonts w:ascii="Cambria" w:hAnsi="Cambria"/>
          <w:b/>
          <w:bCs/>
          <w:sz w:val="26"/>
          <w:szCs w:val="26"/>
          <w:lang w:val="es-MX"/>
        </w:rPr>
        <w:t>Colegio de Abogados lamenta el fallecimiento del jurista Gandhi Aristy Calderón</w:t>
      </w:r>
      <w:r w:rsidRPr="005132CA">
        <w:rPr>
          <w:rFonts w:ascii="Cambria" w:hAnsi="Cambria"/>
          <w:b/>
          <w:bCs/>
          <w:sz w:val="26"/>
          <w:szCs w:val="26"/>
          <w:lang w:val="es-MX"/>
        </w:rPr>
        <w:t>, hijo del ilustre magistrado del TC y expresidente del CARD Fidias Aristy</w:t>
      </w:r>
    </w:p>
    <w:p w14:paraId="2CCF5C6B" w14:textId="77777777" w:rsidR="00360564" w:rsidRPr="005132CA" w:rsidRDefault="00360564" w:rsidP="005132CA">
      <w:pPr>
        <w:pStyle w:val="NormalWeb"/>
        <w:shd w:val="clear" w:color="auto" w:fill="FFFFFF"/>
        <w:spacing w:before="0" w:beforeAutospacing="0" w:after="0" w:afterAutospacing="0" w:line="240" w:lineRule="atLeast"/>
        <w:jc w:val="center"/>
        <w:rPr>
          <w:rFonts w:ascii="Cambria" w:hAnsi="Cambria" w:cs="Calibri"/>
          <w:b/>
          <w:bCs/>
          <w:sz w:val="26"/>
          <w:szCs w:val="26"/>
        </w:rPr>
      </w:pPr>
    </w:p>
    <w:p w14:paraId="5E2E528F" w14:textId="6DB786AB" w:rsidR="005132CA" w:rsidRPr="005132CA" w:rsidRDefault="00067062" w:rsidP="005132CA">
      <w:pPr>
        <w:spacing w:after="0" w:line="240" w:lineRule="atLeast"/>
        <w:jc w:val="both"/>
        <w:rPr>
          <w:rFonts w:ascii="Cambria" w:hAnsi="Cambria"/>
          <w:sz w:val="26"/>
          <w:szCs w:val="26"/>
          <w:lang w:val="es-MX"/>
        </w:rPr>
      </w:pPr>
      <w:r w:rsidRPr="005132CA">
        <w:rPr>
          <w:rFonts w:ascii="Cambria" w:hAnsi="Cambria" w:cs="Calibri"/>
          <w:b/>
          <w:bCs/>
          <w:sz w:val="26"/>
          <w:szCs w:val="26"/>
        </w:rPr>
        <w:t xml:space="preserve">Santo Domingo, República Dominicana - </w:t>
      </w:r>
      <w:r w:rsidR="005132CA" w:rsidRPr="005132CA">
        <w:rPr>
          <w:rFonts w:ascii="Cambria" w:hAnsi="Cambria" w:cs="Calibri"/>
          <w:b/>
          <w:bCs/>
          <w:sz w:val="26"/>
          <w:szCs w:val="26"/>
        </w:rPr>
        <w:t>23</w:t>
      </w:r>
      <w:r w:rsidRPr="005132CA">
        <w:rPr>
          <w:rFonts w:ascii="Cambria" w:hAnsi="Cambria" w:cs="Calibri"/>
          <w:b/>
          <w:bCs/>
          <w:sz w:val="26"/>
          <w:szCs w:val="26"/>
        </w:rPr>
        <w:t xml:space="preserve"> de </w:t>
      </w:r>
      <w:r w:rsidR="005132CA" w:rsidRPr="005132CA">
        <w:rPr>
          <w:rFonts w:ascii="Cambria" w:hAnsi="Cambria" w:cs="Calibri"/>
          <w:b/>
          <w:bCs/>
          <w:sz w:val="26"/>
          <w:szCs w:val="26"/>
        </w:rPr>
        <w:t>septiembre</w:t>
      </w:r>
      <w:r w:rsidRPr="005132CA">
        <w:rPr>
          <w:rFonts w:ascii="Cambria" w:hAnsi="Cambria" w:cs="Calibri"/>
          <w:b/>
          <w:bCs/>
          <w:sz w:val="26"/>
          <w:szCs w:val="26"/>
        </w:rPr>
        <w:t xml:space="preserve"> de 2025.</w:t>
      </w:r>
      <w:r w:rsidR="003D19D6" w:rsidRPr="005132CA">
        <w:rPr>
          <w:rFonts w:ascii="Cambria" w:hAnsi="Cambria" w:cs="Calibri"/>
          <w:b/>
          <w:bCs/>
          <w:sz w:val="26"/>
          <w:szCs w:val="26"/>
        </w:rPr>
        <w:t xml:space="preserve"> </w:t>
      </w:r>
      <w:r w:rsidR="003D19D6" w:rsidRPr="005132CA">
        <w:rPr>
          <w:rFonts w:ascii="Cambria" w:hAnsi="Cambria" w:cs="Arial"/>
          <w:color w:val="222222"/>
          <w:sz w:val="26"/>
          <w:szCs w:val="26"/>
        </w:rPr>
        <w:t>–</w:t>
      </w:r>
      <w:r w:rsidR="005132CA" w:rsidRPr="005132CA">
        <w:rPr>
          <w:rFonts w:ascii="Cambria" w:hAnsi="Cambria"/>
          <w:sz w:val="26"/>
          <w:szCs w:val="26"/>
          <w:lang w:val="es-MX"/>
        </w:rPr>
        <w:t xml:space="preserve"> </w:t>
      </w:r>
      <w:r w:rsidR="005132CA" w:rsidRPr="00431D97">
        <w:rPr>
          <w:rFonts w:ascii="Cambria" w:hAnsi="Cambria"/>
          <w:sz w:val="26"/>
          <w:szCs w:val="26"/>
          <w:lang w:val="es-MX"/>
        </w:rPr>
        <w:t xml:space="preserve">El Colegio de Abogados de la República Dominicana (CARD), presidido por Trajano Potentini, comunica con profundo pesar el fallecimiento del abogado y jurista Gandhi Aristy Calderón, hijo del honorable magistrado del Tribunal Constitucional de la República Dominicana, doctor Fidias F. Aristy Payano, </w:t>
      </w:r>
      <w:r w:rsidR="005132CA" w:rsidRPr="005132CA">
        <w:rPr>
          <w:rFonts w:ascii="Cambria" w:hAnsi="Cambria"/>
          <w:sz w:val="26"/>
          <w:szCs w:val="26"/>
          <w:lang w:val="es-MX"/>
        </w:rPr>
        <w:t>quien también fue ex</w:t>
      </w:r>
      <w:r w:rsidR="005132CA" w:rsidRPr="00431D97">
        <w:rPr>
          <w:rFonts w:ascii="Cambria" w:hAnsi="Cambria"/>
          <w:sz w:val="26"/>
          <w:szCs w:val="26"/>
          <w:lang w:val="es-MX"/>
        </w:rPr>
        <w:t>presidente de esta institución gremial.</w:t>
      </w:r>
    </w:p>
    <w:p w14:paraId="09E28D9E" w14:textId="77777777" w:rsidR="005132CA" w:rsidRPr="005132CA" w:rsidRDefault="005132CA" w:rsidP="005132CA">
      <w:pPr>
        <w:spacing w:after="0" w:line="240" w:lineRule="atLeast"/>
        <w:jc w:val="both"/>
        <w:rPr>
          <w:rFonts w:ascii="Cambria" w:hAnsi="Cambria"/>
          <w:sz w:val="26"/>
          <w:szCs w:val="26"/>
          <w:lang w:val="es-MX"/>
        </w:rPr>
      </w:pPr>
    </w:p>
    <w:p w14:paraId="62056D8D" w14:textId="536877C5" w:rsidR="005132CA" w:rsidRPr="005132CA" w:rsidRDefault="005132CA" w:rsidP="005132CA">
      <w:pPr>
        <w:spacing w:after="0" w:line="240" w:lineRule="atLeast"/>
        <w:jc w:val="both"/>
        <w:rPr>
          <w:rFonts w:ascii="Cambria" w:hAnsi="Cambria"/>
          <w:sz w:val="26"/>
          <w:szCs w:val="26"/>
          <w:lang w:val="es-MX"/>
        </w:rPr>
      </w:pPr>
      <w:r w:rsidRPr="00431D97">
        <w:rPr>
          <w:rFonts w:ascii="Cambria" w:hAnsi="Cambria"/>
          <w:sz w:val="26"/>
          <w:szCs w:val="26"/>
          <w:lang w:val="es-MX"/>
        </w:rPr>
        <w:t>Este sensible deceso enluta a la familia Aristy y a toda la comunidad jurídica nacional, que pierde a un profesional comprometido con la defensa de la justicia, la ética y los más altos valores del derecho.</w:t>
      </w:r>
      <w:r w:rsidRPr="005132CA">
        <w:rPr>
          <w:rFonts w:ascii="Cambria" w:hAnsi="Cambria"/>
          <w:sz w:val="26"/>
          <w:szCs w:val="26"/>
          <w:lang w:val="es-MX"/>
        </w:rPr>
        <w:t xml:space="preserve"> </w:t>
      </w:r>
      <w:r w:rsidRPr="00431D97">
        <w:rPr>
          <w:rFonts w:ascii="Cambria" w:hAnsi="Cambria"/>
          <w:sz w:val="26"/>
          <w:szCs w:val="26"/>
          <w:lang w:val="es-MX"/>
        </w:rPr>
        <w:t>El CARD, a través de su presidente, manifestó:</w:t>
      </w:r>
      <w:r w:rsidRPr="005132CA">
        <w:rPr>
          <w:rFonts w:ascii="Cambria" w:hAnsi="Cambria"/>
          <w:sz w:val="26"/>
          <w:szCs w:val="26"/>
          <w:lang w:val="es-MX"/>
        </w:rPr>
        <w:t xml:space="preserve"> </w:t>
      </w:r>
      <w:r w:rsidRPr="00431D97">
        <w:rPr>
          <w:rFonts w:ascii="Cambria" w:hAnsi="Cambria"/>
          <w:sz w:val="26"/>
          <w:szCs w:val="26"/>
          <w:lang w:val="es-MX"/>
        </w:rPr>
        <w:t>“Nos unimos al dolor que embarga al magistrado Fidias F. Aristy Payano y a sus familiares por la partida de Gandhi Aristy Calderón. Como institución, expresamos nuestras más sinceras condolencias y reafirmamos nuestra solidaridad en este momento de duelo que afecta a todo el estamento jurídico dominicano”</w:t>
      </w:r>
    </w:p>
    <w:p w14:paraId="292ADD13" w14:textId="77777777" w:rsidR="005132CA" w:rsidRPr="005132CA" w:rsidRDefault="005132CA" w:rsidP="005132CA">
      <w:pPr>
        <w:spacing w:after="0" w:line="240" w:lineRule="atLeast"/>
        <w:jc w:val="both"/>
        <w:rPr>
          <w:rFonts w:ascii="Cambria" w:hAnsi="Cambria"/>
          <w:sz w:val="26"/>
          <w:szCs w:val="26"/>
          <w:lang w:val="es-MX"/>
        </w:rPr>
      </w:pPr>
    </w:p>
    <w:p w14:paraId="4E19E7D4" w14:textId="6C6FFB97" w:rsidR="005132CA" w:rsidRPr="005132CA" w:rsidRDefault="005132CA" w:rsidP="005132CA">
      <w:pPr>
        <w:spacing w:after="0" w:line="240" w:lineRule="atLeast"/>
        <w:jc w:val="both"/>
        <w:rPr>
          <w:rFonts w:ascii="Cambria" w:hAnsi="Cambria"/>
          <w:sz w:val="26"/>
          <w:szCs w:val="26"/>
          <w:lang w:val="es-MX"/>
        </w:rPr>
      </w:pPr>
      <w:r w:rsidRPr="00431D97">
        <w:rPr>
          <w:rFonts w:ascii="Cambria" w:hAnsi="Cambria"/>
          <w:sz w:val="26"/>
          <w:szCs w:val="26"/>
          <w:lang w:val="es-MX"/>
        </w:rPr>
        <w:t>El Colegio resaltó la formación, trayectoria y compromiso de Gandhi Aristy Calderón con los principios de la profesión legal, valores que dejan un ejemplo digno de seguir para las presentes y futuras generaciones de abogados.</w:t>
      </w:r>
      <w:r w:rsidRPr="005132CA">
        <w:rPr>
          <w:rFonts w:ascii="Cambria" w:hAnsi="Cambria"/>
          <w:sz w:val="26"/>
          <w:szCs w:val="26"/>
          <w:lang w:val="es-MX"/>
        </w:rPr>
        <w:t xml:space="preserve"> </w:t>
      </w:r>
      <w:r w:rsidRPr="00431D97">
        <w:rPr>
          <w:rFonts w:ascii="Cambria" w:hAnsi="Cambria"/>
          <w:sz w:val="26"/>
          <w:szCs w:val="26"/>
          <w:lang w:val="es-MX"/>
        </w:rPr>
        <w:t>La institución gremial anunció que estará presente en los actos fúnebres y reiteró su disposición de acompañar a la familia en estas horas de profundo dolor.</w:t>
      </w:r>
    </w:p>
    <w:p w14:paraId="52D1A745" w14:textId="77777777" w:rsidR="005132CA" w:rsidRPr="005132CA" w:rsidRDefault="005132CA" w:rsidP="005132CA">
      <w:pPr>
        <w:spacing w:after="0" w:line="240" w:lineRule="atLeast"/>
        <w:jc w:val="both"/>
        <w:rPr>
          <w:rFonts w:ascii="Cambria" w:hAnsi="Cambria"/>
          <w:sz w:val="26"/>
          <w:szCs w:val="26"/>
          <w:lang w:val="es-MX"/>
        </w:rPr>
      </w:pPr>
    </w:p>
    <w:p w14:paraId="62C43EBB" w14:textId="4F889814" w:rsidR="005132CA" w:rsidRPr="00431D97" w:rsidRDefault="005132CA" w:rsidP="005132CA">
      <w:pPr>
        <w:spacing w:after="0" w:line="240" w:lineRule="atLeast"/>
        <w:jc w:val="both"/>
        <w:rPr>
          <w:rFonts w:ascii="Cambria" w:hAnsi="Cambria"/>
          <w:sz w:val="26"/>
          <w:szCs w:val="26"/>
          <w:lang w:val="es-MX"/>
        </w:rPr>
      </w:pPr>
      <w:r w:rsidRPr="00431D97">
        <w:rPr>
          <w:rFonts w:ascii="Cambria" w:hAnsi="Cambria"/>
          <w:sz w:val="26"/>
          <w:szCs w:val="26"/>
          <w:lang w:val="es-MX"/>
        </w:rPr>
        <w:t>“El Colegio de Abogados de la República Dominicana se une en oración por el descanso eterno de Gandhi Aristy Calderón, elevando plegarias por la fortaleza de su padre, el magistrado Fidias F. Aristy Payano, y de todos sus familiares y allegados”, expresó Potentini.</w:t>
      </w:r>
      <w:r w:rsidRPr="005132CA">
        <w:rPr>
          <w:rFonts w:ascii="Cambria" w:hAnsi="Cambria"/>
          <w:sz w:val="26"/>
          <w:szCs w:val="26"/>
          <w:lang w:val="es-MX"/>
        </w:rPr>
        <w:t xml:space="preserve"> </w:t>
      </w:r>
      <w:r w:rsidRPr="00431D97">
        <w:rPr>
          <w:rFonts w:ascii="Cambria" w:hAnsi="Cambria"/>
          <w:sz w:val="26"/>
          <w:szCs w:val="26"/>
          <w:lang w:val="es-MX"/>
        </w:rPr>
        <w:t>El CARD concluyó destacando que la memoria de Gandhi Aristy Calderón permanecerá viva en el ejercicio ético de la abogacía y en la firme defensa de la justicia</w:t>
      </w:r>
    </w:p>
    <w:p w14:paraId="7AD97D7D" w14:textId="77777777" w:rsidR="005132CA" w:rsidRPr="005132CA" w:rsidRDefault="005132CA" w:rsidP="005132CA">
      <w:pPr>
        <w:pStyle w:val="NormalWeb"/>
        <w:shd w:val="clear" w:color="auto" w:fill="FFFFFF"/>
        <w:spacing w:before="0" w:beforeAutospacing="0" w:after="0" w:afterAutospacing="0" w:line="240" w:lineRule="atLeast"/>
        <w:jc w:val="center"/>
        <w:rPr>
          <w:rFonts w:ascii="Cambria" w:hAnsi="Cambria" w:cs="Calibri"/>
          <w:b/>
          <w:bCs/>
          <w:sz w:val="26"/>
          <w:szCs w:val="26"/>
          <w:lang w:val="es-DO"/>
        </w:rPr>
      </w:pPr>
    </w:p>
    <w:p w14:paraId="36063989" w14:textId="463F0617" w:rsidR="00067062" w:rsidRPr="005132CA" w:rsidRDefault="00067062" w:rsidP="005132CA">
      <w:pPr>
        <w:pStyle w:val="NormalWeb"/>
        <w:shd w:val="clear" w:color="auto" w:fill="FFFFFF"/>
        <w:spacing w:before="0" w:beforeAutospacing="0" w:after="0" w:afterAutospacing="0" w:line="240" w:lineRule="atLeast"/>
        <w:jc w:val="center"/>
        <w:rPr>
          <w:rFonts w:ascii="Cambria" w:hAnsi="Cambria" w:cs="Calibri"/>
          <w:b/>
          <w:bCs/>
          <w:sz w:val="26"/>
          <w:szCs w:val="26"/>
        </w:rPr>
      </w:pPr>
      <w:r w:rsidRPr="005132CA">
        <w:rPr>
          <w:rFonts w:ascii="Cambria" w:hAnsi="Cambria" w:cs="Calibri"/>
          <w:b/>
          <w:bCs/>
          <w:sz w:val="26"/>
          <w:szCs w:val="26"/>
          <w:lang w:val="es-DO"/>
        </w:rPr>
        <w:t>DEPARTAMENTO DE COMUNICACIONES</w:t>
      </w:r>
    </w:p>
    <w:p w14:paraId="0146966B" w14:textId="46A971E1" w:rsidR="00492779" w:rsidRPr="005132CA" w:rsidRDefault="00492779" w:rsidP="005132CA">
      <w:pPr>
        <w:spacing w:after="0" w:line="240" w:lineRule="atLeast"/>
        <w:jc w:val="center"/>
        <w:rPr>
          <w:rFonts w:ascii="Cambria" w:hAnsi="Cambria"/>
          <w:b/>
          <w:bCs/>
          <w:sz w:val="26"/>
          <w:szCs w:val="26"/>
        </w:rPr>
      </w:pPr>
    </w:p>
    <w:sectPr w:rsidR="00492779" w:rsidRPr="005132CA" w:rsidSect="00DD44F4">
      <w:headerReference w:type="default" r:id="rId7"/>
      <w:footerReference w:type="default" r:id="rId8"/>
      <w:pgSz w:w="12240" w:h="15840"/>
      <w:pgMar w:top="-2410"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7306C" w14:textId="77777777" w:rsidR="003B29CE" w:rsidRDefault="003B29CE" w:rsidP="007867B1">
      <w:pPr>
        <w:spacing w:after="0" w:line="240" w:lineRule="auto"/>
      </w:pPr>
      <w:r>
        <w:separator/>
      </w:r>
    </w:p>
  </w:endnote>
  <w:endnote w:type="continuationSeparator" w:id="0">
    <w:p w14:paraId="37914D8F" w14:textId="77777777" w:rsidR="003B29CE" w:rsidRDefault="003B29CE" w:rsidP="00786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DFEA2" w14:textId="046AF278" w:rsidR="00CA13C5" w:rsidRDefault="00492779" w:rsidP="00882A0A">
    <w:r>
      <w:rPr>
        <w:noProof/>
        <w:lang w:val="es-DO" w:eastAsia="es-DO"/>
      </w:rPr>
      <mc:AlternateContent>
        <mc:Choice Requires="wps">
          <w:drawing>
            <wp:anchor distT="0" distB="0" distL="114300" distR="114300" simplePos="0" relativeHeight="251661312" behindDoc="0" locked="0" layoutInCell="1" allowOverlap="1" wp14:anchorId="4198C31D" wp14:editId="01B1287D">
              <wp:simplePos x="0" y="0"/>
              <wp:positionH relativeFrom="column">
                <wp:posOffset>3882390</wp:posOffset>
              </wp:positionH>
              <wp:positionV relativeFrom="paragraph">
                <wp:posOffset>71120</wp:posOffset>
              </wp:positionV>
              <wp:extent cx="0" cy="742950"/>
              <wp:effectExtent l="9525" t="9525" r="9525" b="9525"/>
              <wp:wrapNone/>
              <wp:docPr id="68733573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38773F" id="_x0000_t32" coordsize="21600,21600" o:spt="32" o:oned="t" path="m,l21600,21600e" filled="f">
              <v:path arrowok="t" fillok="f" o:connecttype="none"/>
              <o:lock v:ext="edit" shapetype="t"/>
            </v:shapetype>
            <v:shape id="AutoShape 3" o:spid="_x0000_s1026" type="#_x0000_t32" style="position:absolute;margin-left:305.7pt;margin-top:5.6pt;width:0;height: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"/>
          </w:pict>
        </mc:Fallback>
      </mc:AlternateContent>
    </w:r>
    <w:r>
      <w:rPr>
        <w:noProof/>
        <w:lang w:val="es-DO" w:eastAsia="es-DO"/>
      </w:rPr>
      <mc:AlternateContent>
        <mc:Choice Requires="wps">
          <w:drawing>
            <wp:anchor distT="0" distB="0" distL="114300" distR="114300" simplePos="0" relativeHeight="251660288" behindDoc="0" locked="0" layoutInCell="1" allowOverlap="1" wp14:anchorId="4198C31D" wp14:editId="58B38B56">
              <wp:simplePos x="0" y="0"/>
              <wp:positionH relativeFrom="column">
                <wp:posOffset>1548765</wp:posOffset>
              </wp:positionH>
              <wp:positionV relativeFrom="paragraph">
                <wp:posOffset>71120</wp:posOffset>
              </wp:positionV>
              <wp:extent cx="0" cy="742950"/>
              <wp:effectExtent l="9525" t="9525" r="9525" b="9525"/>
              <wp:wrapNone/>
              <wp:docPr id="36290411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773931" id="AutoShape 2" o:spid="_x0000_s1026" type="#_x0000_t32" style="position:absolute;margin-left:121.95pt;margin-top:5.6pt;width:0;height: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"/>
          </w:pict>
        </mc:Fallback>
      </mc:AlternateContent>
    </w:r>
    <w:r>
      <w:rPr>
        <w:noProof/>
        <w:lang w:val="es-DO" w:eastAsia="es-DO"/>
      </w:rPr>
      <mc:AlternateContent>
        <mc:Choice Requires="wps">
          <w:drawing>
            <wp:anchor distT="0" distB="0" distL="114300" distR="114300" simplePos="0" relativeHeight="251659264" behindDoc="0" locked="0" layoutInCell="1" allowOverlap="1" wp14:anchorId="0DD7A83A" wp14:editId="2286C7E2">
              <wp:simplePos x="0" y="0"/>
              <wp:positionH relativeFrom="column">
                <wp:posOffset>-908685</wp:posOffset>
              </wp:positionH>
              <wp:positionV relativeFrom="paragraph">
                <wp:posOffset>-24130</wp:posOffset>
              </wp:positionV>
              <wp:extent cx="7334250" cy="0"/>
              <wp:effectExtent l="9525" t="9525" r="9525" b="9525"/>
              <wp:wrapNone/>
              <wp:docPr id="1870775969"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6818B6" id="AutoShape 1" o:spid="_x0000_s1026" type="#_x0000_t32" style="position:absolute;margin-left:-71.55pt;margin-top:-1.9pt;width:57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"/>
          </w:pict>
        </mc:Fallback>
      </mc:AlternateContent>
    </w:r>
  </w:p>
  <w:p w14:paraId="0B92A3A1" w14:textId="37F2C609" w:rsidR="00A10711" w:rsidRPr="00A10711" w:rsidRDefault="00CA13C5" w:rsidP="00CA13C5">
    <w:pPr>
      <w:pStyle w:val="Piedepgina"/>
      <w:ind w:left="-1418" w:right="-1227"/>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Calle Isabel La Católica No. 60</w:t>
    </w:r>
    <w:r>
      <w:rPr>
        <w:rFonts w:ascii="Arial" w:hAnsi="Arial" w:cs="Arial"/>
        <w:sz w:val="18"/>
        <w:szCs w:val="18"/>
      </w:rPr>
      <w:t xml:space="preserve">                         </w:t>
    </w:r>
    <w:r>
      <w:t xml:space="preserve">San Juan Bautista #136, Esq.          </w:t>
    </w:r>
    <w:r w:rsidR="00882A0A">
      <w:t xml:space="preserve">      </w:t>
    </w:r>
    <w:r>
      <w:t xml:space="preserve">  Av.</w:t>
    </w:r>
    <w:r w:rsidR="00344CF6">
      <w:t xml:space="preserve"> Simón Bolívar No. 9, Sector Gas</w:t>
    </w:r>
    <w:r>
      <w:t>cue</w:t>
    </w:r>
    <w:r>
      <w:tab/>
    </w:r>
  </w:p>
  <w:p w14:paraId="4BE9235D" w14:textId="5044B689" w:rsidR="00A10711" w:rsidRPr="00A10711" w:rsidRDefault="00CA13C5" w:rsidP="00882A0A">
    <w:pPr>
      <w:pStyle w:val="Piedepgina"/>
      <w:ind w:left="-993" w:right="-1085"/>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 xml:space="preserve">Esq. Conde, Zona Colonial, Sto. </w:t>
    </w:r>
    <w:proofErr w:type="spellStart"/>
    <w:r w:rsidR="00A10711" w:rsidRPr="00A10711">
      <w:rPr>
        <w:rFonts w:ascii="Arial" w:hAnsi="Arial" w:cs="Arial"/>
        <w:sz w:val="18"/>
        <w:szCs w:val="18"/>
      </w:rPr>
      <w:t>Dgo</w:t>
    </w:r>
    <w:proofErr w:type="spellEnd"/>
    <w:r w:rsidR="00A10711" w:rsidRPr="00A10711">
      <w:rPr>
        <w:rFonts w:ascii="Arial" w:hAnsi="Arial" w:cs="Arial"/>
        <w:sz w:val="18"/>
        <w:szCs w:val="18"/>
      </w:rPr>
      <w:t xml:space="preserve">., </w:t>
    </w:r>
    <w:proofErr w:type="gramStart"/>
    <w:r>
      <w:rPr>
        <w:rFonts w:ascii="Arial" w:hAnsi="Arial" w:cs="Arial"/>
        <w:sz w:val="18"/>
        <w:szCs w:val="18"/>
      </w:rPr>
      <w:tab/>
      <w:t xml:space="preserve">  Cayetano</w:t>
    </w:r>
    <w:proofErr w:type="gramEnd"/>
    <w:r>
      <w:rPr>
        <w:rFonts w:ascii="Arial" w:hAnsi="Arial" w:cs="Arial"/>
        <w:sz w:val="18"/>
        <w:szCs w:val="18"/>
      </w:rPr>
      <w:t xml:space="preserve"> Germosén, Sector </w:t>
    </w:r>
    <w:proofErr w:type="spellStart"/>
    <w:r>
      <w:rPr>
        <w:rFonts w:ascii="Arial" w:hAnsi="Arial" w:cs="Arial"/>
        <w:sz w:val="18"/>
        <w:szCs w:val="18"/>
      </w:rPr>
      <w:t>Atala</w:t>
    </w:r>
    <w:proofErr w:type="spellEnd"/>
    <w:r>
      <w:rPr>
        <w:rFonts w:ascii="Arial" w:hAnsi="Arial" w:cs="Arial"/>
        <w:sz w:val="18"/>
        <w:szCs w:val="18"/>
      </w:rPr>
      <w:t>,</w:t>
    </w:r>
    <w:r w:rsidR="00882A0A">
      <w:rPr>
        <w:rFonts w:ascii="Arial" w:hAnsi="Arial" w:cs="Arial"/>
        <w:sz w:val="18"/>
        <w:szCs w:val="18"/>
      </w:rPr>
      <w:tab/>
      <w:t xml:space="preserve">                      Sto. </w:t>
    </w:r>
    <w:proofErr w:type="spellStart"/>
    <w:r w:rsidR="00882A0A">
      <w:rPr>
        <w:rFonts w:ascii="Arial" w:hAnsi="Arial" w:cs="Arial"/>
        <w:sz w:val="18"/>
        <w:szCs w:val="18"/>
      </w:rPr>
      <w:t>Dgo</w:t>
    </w:r>
    <w:proofErr w:type="spellEnd"/>
    <w:r w:rsidR="00882A0A">
      <w:rPr>
        <w:rFonts w:ascii="Arial" w:hAnsi="Arial" w:cs="Arial"/>
        <w:sz w:val="18"/>
        <w:szCs w:val="18"/>
      </w:rPr>
      <w:t>., Distrito Nacional, R.D.</w:t>
    </w:r>
  </w:p>
  <w:p w14:paraId="2849220D" w14:textId="2AAE2129" w:rsidR="007867B1" w:rsidRDefault="00A10711" w:rsidP="00882A0A">
    <w:pPr>
      <w:pStyle w:val="Piedepgina"/>
      <w:ind w:left="-993" w:right="-1085"/>
    </w:pPr>
    <w:r w:rsidRPr="00A10711">
      <w:rPr>
        <w:rFonts w:ascii="Arial" w:hAnsi="Arial" w:cs="Arial"/>
        <w:sz w:val="18"/>
        <w:szCs w:val="18"/>
      </w:rPr>
      <w:t>Distrito Nacional, R.D. Tel: 809-685-5259</w:t>
    </w:r>
    <w:r w:rsidR="00CA13C5">
      <w:rPr>
        <w:rFonts w:ascii="Arial" w:hAnsi="Arial" w:cs="Arial"/>
        <w:sz w:val="18"/>
        <w:szCs w:val="18"/>
      </w:rPr>
      <w:tab/>
      <w:t xml:space="preserve"> Sto. </w:t>
    </w:r>
    <w:proofErr w:type="spellStart"/>
    <w:r w:rsidR="00CA13C5">
      <w:rPr>
        <w:rFonts w:ascii="Arial" w:hAnsi="Arial" w:cs="Arial"/>
        <w:sz w:val="18"/>
        <w:szCs w:val="18"/>
      </w:rPr>
      <w:t>Dgo</w:t>
    </w:r>
    <w:proofErr w:type="spellEnd"/>
    <w:r w:rsidR="00CA13C5">
      <w:rPr>
        <w:rFonts w:ascii="Arial" w:hAnsi="Arial" w:cs="Arial"/>
        <w:sz w:val="18"/>
        <w:szCs w:val="18"/>
      </w:rPr>
      <w:t xml:space="preserve">., </w:t>
    </w:r>
    <w:proofErr w:type="gramStart"/>
    <w:r w:rsidR="00CA13C5">
      <w:rPr>
        <w:rFonts w:ascii="Arial" w:hAnsi="Arial" w:cs="Arial"/>
        <w:sz w:val="18"/>
        <w:szCs w:val="18"/>
      </w:rPr>
      <w:t>D.N.,R.D.</w:t>
    </w:r>
    <w:proofErr w:type="gramEnd"/>
    <w:r w:rsidR="00CA13C5">
      <w:rPr>
        <w:rFonts w:ascii="Arial" w:hAnsi="Arial" w:cs="Arial"/>
        <w:sz w:val="18"/>
        <w:szCs w:val="18"/>
      </w:rPr>
      <w:t xml:space="preserve"> </w:t>
    </w:r>
    <w:hyperlink r:id="rId1" w:history="1">
      <w:r w:rsidR="00882A0A" w:rsidRPr="00882A0A">
        <w:rPr>
          <w:rStyle w:val="Hipervnculo"/>
          <w:rFonts w:ascii="Arial" w:hAnsi="Arial" w:cs="Arial"/>
          <w:color w:val="auto"/>
          <w:sz w:val="18"/>
          <w:szCs w:val="18"/>
          <w:u w:val="none"/>
        </w:rPr>
        <w:t>Tel:809-685-4029</w:t>
      </w:r>
    </w:hyperlink>
    <w:r w:rsidR="00882A0A">
      <w:rPr>
        <w:rFonts w:ascii="Arial" w:hAnsi="Arial" w:cs="Arial"/>
        <w:sz w:val="18"/>
        <w:szCs w:val="18"/>
      </w:rPr>
      <w:t xml:space="preserve">                           </w:t>
    </w:r>
    <w:r w:rsidR="00882A0A">
      <w:rPr>
        <w:rFonts w:ascii="Arial" w:hAnsi="Arial" w:cs="Arial"/>
        <w:sz w:val="18"/>
        <w:szCs w:val="18"/>
      </w:rPr>
      <w:tab/>
      <w:t xml:space="preserve">       Tel: 809-685-4029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C2641" w14:textId="77777777" w:rsidR="003B29CE" w:rsidRDefault="003B29CE" w:rsidP="007867B1">
      <w:pPr>
        <w:spacing w:after="0" w:line="240" w:lineRule="auto"/>
      </w:pPr>
      <w:r>
        <w:separator/>
      </w:r>
    </w:p>
  </w:footnote>
  <w:footnote w:type="continuationSeparator" w:id="0">
    <w:p w14:paraId="3804CE42" w14:textId="77777777" w:rsidR="003B29CE" w:rsidRDefault="003B29CE" w:rsidP="007867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D4320" w14:textId="3B67F6E9" w:rsidR="007867B1" w:rsidRPr="009D7DF7" w:rsidRDefault="009D7DF7" w:rsidP="009D7DF7">
    <w:pPr>
      <w:pStyle w:val="Encabezado"/>
      <w:ind w:right="-660"/>
      <w:rPr>
        <w:rFonts w:ascii="Arial" w:hAnsi="Arial" w:cs="Arial"/>
        <w:b/>
        <w:bCs/>
        <w:color w:val="2F5496" w:themeColor="accent1" w:themeShade="BF"/>
        <w:sz w:val="28"/>
        <w:szCs w:val="28"/>
      </w:rPr>
    </w:pPr>
    <w:r w:rsidRPr="009D7DF7">
      <w:rPr>
        <w:rFonts w:ascii="Arial" w:hAnsi="Arial" w:cs="Arial"/>
        <w:b/>
        <w:bCs/>
        <w:noProof/>
        <w:color w:val="4472C4" w:themeColor="accent1"/>
        <w:sz w:val="28"/>
        <w:szCs w:val="28"/>
        <w:lang w:val="es-DO" w:eastAsia="es-DO"/>
      </w:rPr>
      <w:drawing>
        <wp:anchor distT="0" distB="0" distL="114300" distR="114300" simplePos="0" relativeHeight="251658240" behindDoc="0" locked="0" layoutInCell="1" allowOverlap="1" wp14:anchorId="09B52AF9" wp14:editId="7078A49B">
          <wp:simplePos x="0" y="0"/>
          <wp:positionH relativeFrom="column">
            <wp:posOffset>-756285</wp:posOffset>
          </wp:positionH>
          <wp:positionV relativeFrom="paragraph">
            <wp:posOffset>-201930</wp:posOffset>
          </wp:positionV>
          <wp:extent cx="1143000" cy="1129030"/>
          <wp:effectExtent l="0" t="0" r="0" b="0"/>
          <wp:wrapSquare wrapText="bothSides"/>
          <wp:docPr id="200269814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838882" name="Imagen 1829838882"/>
                  <pic:cNvPicPr/>
                </pic:nvPicPr>
                <pic:blipFill>
                  <a:blip r:embed="rId1">
                    <a:extLst>
                      <a:ext uri="{28A0092B-C50C-407E-A947-70E740481C1C}">
                        <a14:useLocalDpi xmlns:a14="http://schemas.microsoft.com/office/drawing/2010/main" val="0"/>
                      </a:ext>
                    </a:extLst>
                  </a:blip>
                  <a:stretch>
                    <a:fillRect/>
                  </a:stretch>
                </pic:blipFill>
                <pic:spPr>
                  <a:xfrm>
                    <a:off x="0" y="0"/>
                    <a:ext cx="1143000" cy="1129030"/>
                  </a:xfrm>
                  <a:prstGeom prst="rect">
                    <a:avLst/>
                  </a:prstGeom>
                </pic:spPr>
              </pic:pic>
            </a:graphicData>
          </a:graphic>
          <wp14:sizeRelH relativeFrom="page">
            <wp14:pctWidth>0</wp14:pctWidth>
          </wp14:sizeRelH>
          <wp14:sizeRelV relativeFrom="page">
            <wp14:pctHeight>0</wp14:pctHeight>
          </wp14:sizeRelV>
        </wp:anchor>
      </w:drawing>
    </w:r>
    <w:r w:rsidR="00A10711">
      <w:rPr>
        <w:rFonts w:ascii="Arial" w:hAnsi="Arial" w:cs="Arial"/>
        <w:b/>
        <w:bCs/>
        <w:color w:val="2F5496" w:themeColor="accent1" w:themeShade="BF"/>
        <w:sz w:val="28"/>
        <w:szCs w:val="28"/>
      </w:rPr>
      <w:t xml:space="preserve">   </w:t>
    </w:r>
    <w:r w:rsidR="007867B1" w:rsidRPr="009D7DF7">
      <w:rPr>
        <w:rFonts w:ascii="Arial" w:hAnsi="Arial" w:cs="Arial"/>
        <w:b/>
        <w:bCs/>
        <w:color w:val="2F5496" w:themeColor="accent1" w:themeShade="BF"/>
        <w:sz w:val="28"/>
        <w:szCs w:val="28"/>
      </w:rPr>
      <w:t>COLEGIO DE ABOGADOS DE LA REPÚBLICA DOMINICANA</w:t>
    </w:r>
  </w:p>
  <w:p w14:paraId="1FAD499A" w14:textId="35D23033" w:rsidR="007867B1" w:rsidRDefault="00A10711" w:rsidP="007867B1">
    <w:pPr>
      <w:pStyle w:val="Encabezado"/>
      <w:jc w:val="center"/>
      <w:rPr>
        <w:rFonts w:ascii="Arial" w:hAnsi="Arial" w:cs="Arial"/>
        <w:b/>
        <w:bCs/>
        <w:sz w:val="24"/>
        <w:szCs w:val="24"/>
      </w:rPr>
    </w:pPr>
    <w:r>
      <w:rPr>
        <w:rFonts w:ascii="Arial" w:hAnsi="Arial" w:cs="Arial"/>
        <w:b/>
        <w:bCs/>
        <w:sz w:val="24"/>
        <w:szCs w:val="24"/>
      </w:rPr>
      <w:t xml:space="preserve">     </w:t>
    </w:r>
    <w:r w:rsidR="007867B1" w:rsidRPr="007867B1">
      <w:rPr>
        <w:rFonts w:ascii="Arial" w:hAnsi="Arial" w:cs="Arial"/>
        <w:b/>
        <w:bCs/>
        <w:sz w:val="24"/>
        <w:szCs w:val="24"/>
      </w:rPr>
      <w:t>Fundado el 3 de febrero de 1983</w:t>
    </w:r>
  </w:p>
  <w:p w14:paraId="7936CCC4" w14:textId="1E781513" w:rsidR="007867B1" w:rsidRDefault="00A10711" w:rsidP="007867B1">
    <w:pPr>
      <w:pStyle w:val="Encabezado"/>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Miembro Activo de la Federación Interamericana de Abogados (FIA)</w:t>
    </w:r>
  </w:p>
  <w:p w14:paraId="76E60E98" w14:textId="753DDD33" w:rsidR="007867B1" w:rsidRDefault="00A10711" w:rsidP="00A10711">
    <w:pPr>
      <w:pStyle w:val="Encabezado"/>
      <w:ind w:right="-518"/>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Y de la Unión Iberoamericana de Colegios y Agrupaciones de Abogados (UIBA</w:t>
    </w:r>
    <w:r w:rsidR="009D7DF7">
      <w:rPr>
        <w:rFonts w:ascii="Arial" w:hAnsi="Arial" w:cs="Arial"/>
        <w:sz w:val="24"/>
        <w:szCs w:val="24"/>
      </w:rPr>
      <w:t>)</w:t>
    </w:r>
  </w:p>
  <w:p w14:paraId="052A8130" w14:textId="77777777" w:rsidR="00A10711" w:rsidRPr="007867B1" w:rsidRDefault="00A10711" w:rsidP="00A10711">
    <w:pPr>
      <w:pStyle w:val="Encabezado"/>
      <w:ind w:right="-518"/>
      <w:jc w:val="center"/>
      <w:rPr>
        <w:rFonts w:ascii="Arial" w:hAnsi="Arial" w:cs="Arial"/>
        <w:sz w:val="24"/>
        <w:szCs w:val="24"/>
      </w:rPr>
    </w:pPr>
  </w:p>
  <w:p w14:paraId="321D0AE0" w14:textId="77777777" w:rsidR="007867B1" w:rsidRPr="00882A0A" w:rsidRDefault="007867B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7B1"/>
    <w:rsid w:val="0001793B"/>
    <w:rsid w:val="00025566"/>
    <w:rsid w:val="00067062"/>
    <w:rsid w:val="00186182"/>
    <w:rsid w:val="002011E0"/>
    <w:rsid w:val="002F70E5"/>
    <w:rsid w:val="00344CF6"/>
    <w:rsid w:val="00353100"/>
    <w:rsid w:val="00360564"/>
    <w:rsid w:val="00363BB4"/>
    <w:rsid w:val="003850B0"/>
    <w:rsid w:val="003B29CE"/>
    <w:rsid w:val="003D19D6"/>
    <w:rsid w:val="003E588D"/>
    <w:rsid w:val="003F6C76"/>
    <w:rsid w:val="004014BB"/>
    <w:rsid w:val="00451D15"/>
    <w:rsid w:val="00492779"/>
    <w:rsid w:val="004A11F7"/>
    <w:rsid w:val="004B3774"/>
    <w:rsid w:val="005132CA"/>
    <w:rsid w:val="005A154A"/>
    <w:rsid w:val="005A6D8B"/>
    <w:rsid w:val="00647439"/>
    <w:rsid w:val="006F2A23"/>
    <w:rsid w:val="007867B1"/>
    <w:rsid w:val="007F6BA3"/>
    <w:rsid w:val="008525E7"/>
    <w:rsid w:val="0087762C"/>
    <w:rsid w:val="00882A0A"/>
    <w:rsid w:val="008D2279"/>
    <w:rsid w:val="008D42E9"/>
    <w:rsid w:val="009735C5"/>
    <w:rsid w:val="009D7DF7"/>
    <w:rsid w:val="00A1064F"/>
    <w:rsid w:val="00A10711"/>
    <w:rsid w:val="00AA4452"/>
    <w:rsid w:val="00B744FE"/>
    <w:rsid w:val="00B97452"/>
    <w:rsid w:val="00C54404"/>
    <w:rsid w:val="00C63222"/>
    <w:rsid w:val="00CA13C5"/>
    <w:rsid w:val="00CF21D2"/>
    <w:rsid w:val="00D93A45"/>
    <w:rsid w:val="00DD44F4"/>
    <w:rsid w:val="00E4388D"/>
    <w:rsid w:val="00E509CD"/>
    <w:rsid w:val="00E618F5"/>
    <w:rsid w:val="00E84C64"/>
    <w:rsid w:val="00F25450"/>
    <w:rsid w:val="00F6030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4B422"/>
  <w15:docId w15:val="{D8313858-4D40-4D32-B02C-3D337ABD0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67B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867B1"/>
    <w:rPr>
      <w:lang w:val="es-ES_tradnl"/>
    </w:rPr>
  </w:style>
  <w:style w:type="paragraph" w:styleId="Piedepgina">
    <w:name w:val="footer"/>
    <w:basedOn w:val="Normal"/>
    <w:link w:val="PiedepginaCar"/>
    <w:uiPriority w:val="99"/>
    <w:unhideWhenUsed/>
    <w:rsid w:val="007867B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867B1"/>
    <w:rPr>
      <w:lang w:val="es-ES_tradnl"/>
    </w:rPr>
  </w:style>
  <w:style w:type="character" w:styleId="Hipervnculo">
    <w:name w:val="Hyperlink"/>
    <w:basedOn w:val="Fuentedeprrafopredeter"/>
    <w:uiPriority w:val="99"/>
    <w:unhideWhenUsed/>
    <w:rsid w:val="00882A0A"/>
    <w:rPr>
      <w:color w:val="0563C1" w:themeColor="hyperlink"/>
      <w:u w:val="single"/>
    </w:rPr>
  </w:style>
  <w:style w:type="character" w:customStyle="1" w:styleId="Mencinsinresolver1">
    <w:name w:val="Mención sin resolver1"/>
    <w:basedOn w:val="Fuentedeprrafopredeter"/>
    <w:uiPriority w:val="99"/>
    <w:semiHidden/>
    <w:unhideWhenUsed/>
    <w:rsid w:val="00882A0A"/>
    <w:rPr>
      <w:color w:val="605E5C"/>
      <w:shd w:val="clear" w:color="auto" w:fill="E1DFDD"/>
    </w:rPr>
  </w:style>
  <w:style w:type="paragraph" w:styleId="Sinespaciado">
    <w:name w:val="No Spacing"/>
    <w:uiPriority w:val="1"/>
    <w:qFormat/>
    <w:rsid w:val="00344CF6"/>
    <w:pPr>
      <w:spacing w:after="0" w:line="240" w:lineRule="auto"/>
    </w:pPr>
    <w:rPr>
      <w:kern w:val="0"/>
      <w:lang w:val="es-ES"/>
      <w14:ligatures w14:val="none"/>
    </w:rPr>
  </w:style>
  <w:style w:type="paragraph" w:styleId="NormalWeb">
    <w:name w:val="Normal (Web)"/>
    <w:basedOn w:val="Normal"/>
    <w:uiPriority w:val="99"/>
    <w:unhideWhenUsed/>
    <w:rsid w:val="003D19D6"/>
    <w:pPr>
      <w:spacing w:before="100" w:beforeAutospacing="1" w:after="100" w:afterAutospacing="1" w:line="240" w:lineRule="auto"/>
    </w:pPr>
    <w:rPr>
      <w:rFonts w:ascii="Times New Roman" w:eastAsia="Times New Roman" w:hAnsi="Times New Roman" w:cs="Times New Roman"/>
      <w:kern w:val="0"/>
      <w:sz w:val="24"/>
      <w:szCs w:val="24"/>
      <w:lang w:val="es-MX" w:eastAsia="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896611">
      <w:bodyDiv w:val="1"/>
      <w:marLeft w:val="0"/>
      <w:marRight w:val="0"/>
      <w:marTop w:val="0"/>
      <w:marBottom w:val="0"/>
      <w:divBdr>
        <w:top w:val="none" w:sz="0" w:space="0" w:color="auto"/>
        <w:left w:val="none" w:sz="0" w:space="0" w:color="auto"/>
        <w:bottom w:val="none" w:sz="0" w:space="0" w:color="auto"/>
        <w:right w:val="none" w:sz="0" w:space="0" w:color="auto"/>
      </w:divBdr>
      <w:divsChild>
        <w:div w:id="889682356">
          <w:marLeft w:val="0"/>
          <w:marRight w:val="0"/>
          <w:marTop w:val="0"/>
          <w:marBottom w:val="0"/>
          <w:divBdr>
            <w:top w:val="none" w:sz="0" w:space="0" w:color="auto"/>
            <w:left w:val="none" w:sz="0" w:space="0" w:color="auto"/>
            <w:bottom w:val="none" w:sz="0" w:space="0" w:color="auto"/>
            <w:right w:val="none" w:sz="0" w:space="0" w:color="auto"/>
          </w:divBdr>
          <w:divsChild>
            <w:div w:id="1033191272">
              <w:marLeft w:val="0"/>
              <w:marRight w:val="0"/>
              <w:marTop w:val="0"/>
              <w:marBottom w:val="0"/>
              <w:divBdr>
                <w:top w:val="none" w:sz="0" w:space="0" w:color="auto"/>
                <w:left w:val="none" w:sz="0" w:space="0" w:color="auto"/>
                <w:bottom w:val="none" w:sz="0" w:space="0" w:color="auto"/>
                <w:right w:val="none" w:sz="0" w:space="0" w:color="auto"/>
              </w:divBdr>
            </w:div>
            <w:div w:id="457573029">
              <w:marLeft w:val="0"/>
              <w:marRight w:val="0"/>
              <w:marTop w:val="0"/>
              <w:marBottom w:val="0"/>
              <w:divBdr>
                <w:top w:val="none" w:sz="0" w:space="0" w:color="auto"/>
                <w:left w:val="none" w:sz="0" w:space="0" w:color="auto"/>
                <w:bottom w:val="none" w:sz="0" w:space="0" w:color="auto"/>
                <w:right w:val="none" w:sz="0" w:space="0" w:color="auto"/>
              </w:divBdr>
            </w:div>
            <w:div w:id="1993294220">
              <w:marLeft w:val="0"/>
              <w:marRight w:val="0"/>
              <w:marTop w:val="0"/>
              <w:marBottom w:val="0"/>
              <w:divBdr>
                <w:top w:val="none" w:sz="0" w:space="0" w:color="auto"/>
                <w:left w:val="none" w:sz="0" w:space="0" w:color="auto"/>
                <w:bottom w:val="none" w:sz="0" w:space="0" w:color="auto"/>
                <w:right w:val="none" w:sz="0" w:space="0" w:color="auto"/>
              </w:divBdr>
            </w:div>
            <w:div w:id="836188722">
              <w:marLeft w:val="0"/>
              <w:marRight w:val="0"/>
              <w:marTop w:val="0"/>
              <w:marBottom w:val="0"/>
              <w:divBdr>
                <w:top w:val="none" w:sz="0" w:space="0" w:color="auto"/>
                <w:left w:val="none" w:sz="0" w:space="0" w:color="auto"/>
                <w:bottom w:val="none" w:sz="0" w:space="0" w:color="auto"/>
                <w:right w:val="none" w:sz="0" w:space="0" w:color="auto"/>
              </w:divBdr>
            </w:div>
            <w:div w:id="959265165">
              <w:marLeft w:val="0"/>
              <w:marRight w:val="0"/>
              <w:marTop w:val="0"/>
              <w:marBottom w:val="0"/>
              <w:divBdr>
                <w:top w:val="none" w:sz="0" w:space="0" w:color="auto"/>
                <w:left w:val="none" w:sz="0" w:space="0" w:color="auto"/>
                <w:bottom w:val="none" w:sz="0" w:space="0" w:color="auto"/>
                <w:right w:val="none" w:sz="0" w:space="0" w:color="auto"/>
              </w:divBdr>
            </w:div>
            <w:div w:id="1716391812">
              <w:marLeft w:val="0"/>
              <w:marRight w:val="0"/>
              <w:marTop w:val="0"/>
              <w:marBottom w:val="0"/>
              <w:divBdr>
                <w:top w:val="none" w:sz="0" w:space="0" w:color="auto"/>
                <w:left w:val="none" w:sz="0" w:space="0" w:color="auto"/>
                <w:bottom w:val="none" w:sz="0" w:space="0" w:color="auto"/>
                <w:right w:val="none" w:sz="0" w:space="0" w:color="auto"/>
              </w:divBdr>
            </w:div>
            <w:div w:id="974677859">
              <w:marLeft w:val="0"/>
              <w:marRight w:val="0"/>
              <w:marTop w:val="0"/>
              <w:marBottom w:val="0"/>
              <w:divBdr>
                <w:top w:val="none" w:sz="0" w:space="0" w:color="auto"/>
                <w:left w:val="none" w:sz="0" w:space="0" w:color="auto"/>
                <w:bottom w:val="none" w:sz="0" w:space="0" w:color="auto"/>
                <w:right w:val="none" w:sz="0" w:space="0" w:color="auto"/>
              </w:divBdr>
            </w:div>
            <w:div w:id="1921406349">
              <w:marLeft w:val="0"/>
              <w:marRight w:val="0"/>
              <w:marTop w:val="0"/>
              <w:marBottom w:val="0"/>
              <w:divBdr>
                <w:top w:val="none" w:sz="0" w:space="0" w:color="auto"/>
                <w:left w:val="none" w:sz="0" w:space="0" w:color="auto"/>
                <w:bottom w:val="none" w:sz="0" w:space="0" w:color="auto"/>
                <w:right w:val="none" w:sz="0" w:space="0" w:color="auto"/>
              </w:divBdr>
            </w:div>
            <w:div w:id="321547272">
              <w:marLeft w:val="0"/>
              <w:marRight w:val="0"/>
              <w:marTop w:val="0"/>
              <w:marBottom w:val="0"/>
              <w:divBdr>
                <w:top w:val="none" w:sz="0" w:space="0" w:color="auto"/>
                <w:left w:val="none" w:sz="0" w:space="0" w:color="auto"/>
                <w:bottom w:val="none" w:sz="0" w:space="0" w:color="auto"/>
                <w:right w:val="none" w:sz="0" w:space="0" w:color="auto"/>
              </w:divBdr>
            </w:div>
            <w:div w:id="557324470">
              <w:marLeft w:val="0"/>
              <w:marRight w:val="0"/>
              <w:marTop w:val="0"/>
              <w:marBottom w:val="0"/>
              <w:divBdr>
                <w:top w:val="none" w:sz="0" w:space="0" w:color="auto"/>
                <w:left w:val="none" w:sz="0" w:space="0" w:color="auto"/>
                <w:bottom w:val="none" w:sz="0" w:space="0" w:color="auto"/>
                <w:right w:val="none" w:sz="0" w:space="0" w:color="auto"/>
              </w:divBdr>
            </w:div>
            <w:div w:id="2110856465">
              <w:marLeft w:val="0"/>
              <w:marRight w:val="0"/>
              <w:marTop w:val="0"/>
              <w:marBottom w:val="0"/>
              <w:divBdr>
                <w:top w:val="none" w:sz="0" w:space="0" w:color="auto"/>
                <w:left w:val="none" w:sz="0" w:space="0" w:color="auto"/>
                <w:bottom w:val="none" w:sz="0" w:space="0" w:color="auto"/>
                <w:right w:val="none" w:sz="0" w:space="0" w:color="auto"/>
              </w:divBdr>
            </w:div>
            <w:div w:id="943347829">
              <w:marLeft w:val="0"/>
              <w:marRight w:val="0"/>
              <w:marTop w:val="0"/>
              <w:marBottom w:val="0"/>
              <w:divBdr>
                <w:top w:val="none" w:sz="0" w:space="0" w:color="auto"/>
                <w:left w:val="none" w:sz="0" w:space="0" w:color="auto"/>
                <w:bottom w:val="none" w:sz="0" w:space="0" w:color="auto"/>
                <w:right w:val="none" w:sz="0" w:space="0" w:color="auto"/>
              </w:divBdr>
            </w:div>
            <w:div w:id="732462893">
              <w:marLeft w:val="0"/>
              <w:marRight w:val="0"/>
              <w:marTop w:val="0"/>
              <w:marBottom w:val="0"/>
              <w:divBdr>
                <w:top w:val="none" w:sz="0" w:space="0" w:color="auto"/>
                <w:left w:val="none" w:sz="0" w:space="0" w:color="auto"/>
                <w:bottom w:val="none" w:sz="0" w:space="0" w:color="auto"/>
                <w:right w:val="none" w:sz="0" w:space="0" w:color="auto"/>
              </w:divBdr>
            </w:div>
            <w:div w:id="406849747">
              <w:marLeft w:val="0"/>
              <w:marRight w:val="0"/>
              <w:marTop w:val="0"/>
              <w:marBottom w:val="0"/>
              <w:divBdr>
                <w:top w:val="none" w:sz="0" w:space="0" w:color="auto"/>
                <w:left w:val="none" w:sz="0" w:space="0" w:color="auto"/>
                <w:bottom w:val="none" w:sz="0" w:space="0" w:color="auto"/>
                <w:right w:val="none" w:sz="0" w:space="0" w:color="auto"/>
              </w:divBdr>
            </w:div>
            <w:div w:id="175002908">
              <w:marLeft w:val="0"/>
              <w:marRight w:val="0"/>
              <w:marTop w:val="0"/>
              <w:marBottom w:val="0"/>
              <w:divBdr>
                <w:top w:val="none" w:sz="0" w:space="0" w:color="auto"/>
                <w:left w:val="none" w:sz="0" w:space="0" w:color="auto"/>
                <w:bottom w:val="none" w:sz="0" w:space="0" w:color="auto"/>
                <w:right w:val="none" w:sz="0" w:space="0" w:color="auto"/>
              </w:divBdr>
            </w:div>
            <w:div w:id="1067463051">
              <w:marLeft w:val="0"/>
              <w:marRight w:val="0"/>
              <w:marTop w:val="0"/>
              <w:marBottom w:val="0"/>
              <w:divBdr>
                <w:top w:val="none" w:sz="0" w:space="0" w:color="auto"/>
                <w:left w:val="none" w:sz="0" w:space="0" w:color="auto"/>
                <w:bottom w:val="none" w:sz="0" w:space="0" w:color="auto"/>
                <w:right w:val="none" w:sz="0" w:space="0" w:color="auto"/>
              </w:divBdr>
            </w:div>
            <w:div w:id="1078672839">
              <w:marLeft w:val="0"/>
              <w:marRight w:val="0"/>
              <w:marTop w:val="0"/>
              <w:marBottom w:val="0"/>
              <w:divBdr>
                <w:top w:val="none" w:sz="0" w:space="0" w:color="auto"/>
                <w:left w:val="none" w:sz="0" w:space="0" w:color="auto"/>
                <w:bottom w:val="none" w:sz="0" w:space="0" w:color="auto"/>
                <w:right w:val="none" w:sz="0" w:space="0" w:color="auto"/>
              </w:divBdr>
            </w:div>
            <w:div w:id="260376003">
              <w:marLeft w:val="0"/>
              <w:marRight w:val="0"/>
              <w:marTop w:val="0"/>
              <w:marBottom w:val="0"/>
              <w:divBdr>
                <w:top w:val="none" w:sz="0" w:space="0" w:color="auto"/>
                <w:left w:val="none" w:sz="0" w:space="0" w:color="auto"/>
                <w:bottom w:val="none" w:sz="0" w:space="0" w:color="auto"/>
                <w:right w:val="none" w:sz="0" w:space="0" w:color="auto"/>
              </w:divBdr>
            </w:div>
            <w:div w:id="21929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305607">
      <w:bodyDiv w:val="1"/>
      <w:marLeft w:val="0"/>
      <w:marRight w:val="0"/>
      <w:marTop w:val="0"/>
      <w:marBottom w:val="0"/>
      <w:divBdr>
        <w:top w:val="none" w:sz="0" w:space="0" w:color="auto"/>
        <w:left w:val="none" w:sz="0" w:space="0" w:color="auto"/>
        <w:bottom w:val="none" w:sz="0" w:space="0" w:color="auto"/>
        <w:right w:val="none" w:sz="0" w:space="0" w:color="auto"/>
      </w:divBdr>
    </w:div>
    <w:div w:id="1866478823">
      <w:bodyDiv w:val="1"/>
      <w:marLeft w:val="0"/>
      <w:marRight w:val="0"/>
      <w:marTop w:val="0"/>
      <w:marBottom w:val="0"/>
      <w:divBdr>
        <w:top w:val="none" w:sz="0" w:space="0" w:color="auto"/>
        <w:left w:val="none" w:sz="0" w:space="0" w:color="auto"/>
        <w:bottom w:val="none" w:sz="0" w:space="0" w:color="auto"/>
        <w:right w:val="none" w:sz="0" w:space="0" w:color="auto"/>
      </w:divBdr>
    </w:div>
    <w:div w:id="19726351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Tel:809-685-402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F40DF-B484-4026-A7D3-9CD41311C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308</Words>
  <Characters>1696</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jerfry sanchez</dc:creator>
  <cp:keywords/>
  <dc:description/>
  <cp:lastModifiedBy>Trajano Vidal Potentini Adames</cp:lastModifiedBy>
  <cp:revision>2</cp:revision>
  <dcterms:created xsi:type="dcterms:W3CDTF">2025-09-23T16:15:00Z</dcterms:created>
  <dcterms:modified xsi:type="dcterms:W3CDTF">2025-09-23T16:15:00Z</dcterms:modified>
</cp:coreProperties>
</file>