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B1103" w14:textId="0309BFFB" w:rsidR="007D7321" w:rsidRPr="002773B4" w:rsidRDefault="0039116A" w:rsidP="007D5A6E">
      <w:pPr>
        <w:spacing w:after="0" w:line="240" w:lineRule="atLeast"/>
        <w:jc w:val="center"/>
        <w:rPr>
          <w:rFonts w:ascii="Cambria" w:hAnsi="Cambria" w:cs="Arial"/>
          <w:b/>
          <w:bCs/>
          <w:sz w:val="26"/>
          <w:szCs w:val="26"/>
          <w:lang w:val="es-DO"/>
        </w:rPr>
      </w:pPr>
      <w:r w:rsidRPr="002773B4">
        <w:rPr>
          <w:rFonts w:ascii="Cambria" w:hAnsi="Cambria" w:cs="Arial"/>
          <w:b/>
          <w:bCs/>
          <w:sz w:val="26"/>
          <w:szCs w:val="26"/>
          <w:lang w:val="es-DO"/>
        </w:rPr>
        <w:t>Nota de Prensa</w:t>
      </w:r>
    </w:p>
    <w:p w14:paraId="2E180964" w14:textId="77777777" w:rsidR="007D5A6E" w:rsidRPr="002773B4" w:rsidRDefault="007D5A6E" w:rsidP="007D5A6E">
      <w:pPr>
        <w:spacing w:after="0" w:line="240" w:lineRule="atLeast"/>
        <w:jc w:val="center"/>
        <w:rPr>
          <w:rFonts w:ascii="Cambria" w:hAnsi="Cambria" w:cs="Arial"/>
          <w:sz w:val="26"/>
          <w:szCs w:val="26"/>
          <w:lang w:val="es-DO"/>
        </w:rPr>
      </w:pPr>
    </w:p>
    <w:p w14:paraId="18587AE8" w14:textId="42594A66" w:rsidR="007D7321" w:rsidRPr="002773B4" w:rsidRDefault="0039116A" w:rsidP="007D5A6E">
      <w:pPr>
        <w:spacing w:after="0" w:line="240" w:lineRule="atLeast"/>
        <w:jc w:val="center"/>
        <w:rPr>
          <w:rFonts w:ascii="Cambria" w:hAnsi="Cambria" w:cs="Arial"/>
          <w:b/>
          <w:bCs/>
          <w:sz w:val="26"/>
          <w:szCs w:val="26"/>
          <w:lang w:val="es-DO"/>
        </w:rPr>
      </w:pPr>
      <w:r w:rsidRPr="002773B4">
        <w:rPr>
          <w:rFonts w:ascii="Cambria" w:hAnsi="Cambria" w:cs="Arial"/>
          <w:b/>
          <w:bCs/>
          <w:sz w:val="26"/>
          <w:szCs w:val="26"/>
          <w:lang w:val="es-DO"/>
        </w:rPr>
        <w:t>FJT por e</w:t>
      </w:r>
      <w:r w:rsidR="007D7321" w:rsidRPr="002773B4">
        <w:rPr>
          <w:rFonts w:ascii="Cambria" w:hAnsi="Cambria" w:cs="Arial"/>
          <w:b/>
          <w:bCs/>
          <w:sz w:val="26"/>
          <w:szCs w:val="26"/>
          <w:lang w:val="es-DO"/>
        </w:rPr>
        <w:t xml:space="preserve">scándalos de corrupción en INABIE, presenta </w:t>
      </w:r>
      <w:r w:rsidR="007D5A6E" w:rsidRPr="002773B4">
        <w:rPr>
          <w:rFonts w:ascii="Cambria" w:hAnsi="Cambria" w:cs="Arial"/>
          <w:b/>
          <w:bCs/>
          <w:sz w:val="26"/>
          <w:szCs w:val="26"/>
          <w:lang w:val="es-DO"/>
        </w:rPr>
        <w:t>sometimiento</w:t>
      </w:r>
      <w:r w:rsidR="007D7321" w:rsidRPr="002773B4">
        <w:rPr>
          <w:rFonts w:ascii="Cambria" w:hAnsi="Cambria" w:cs="Arial"/>
          <w:b/>
          <w:bCs/>
          <w:sz w:val="26"/>
          <w:szCs w:val="26"/>
          <w:lang w:val="es-DO"/>
        </w:rPr>
        <w:t xml:space="preserve"> penal ante la PEPCA</w:t>
      </w:r>
      <w:r w:rsidR="007D5A6E" w:rsidRPr="002773B4">
        <w:rPr>
          <w:rFonts w:ascii="Cambria" w:hAnsi="Cambria" w:cs="Arial"/>
          <w:b/>
          <w:bCs/>
          <w:sz w:val="26"/>
          <w:szCs w:val="26"/>
          <w:lang w:val="es-DO"/>
        </w:rPr>
        <w:t xml:space="preserve">, en contra de Víctor </w:t>
      </w:r>
      <w:r w:rsidR="00B242E3" w:rsidRPr="002773B4">
        <w:rPr>
          <w:rFonts w:ascii="Cambria" w:hAnsi="Cambria" w:cs="Arial"/>
          <w:b/>
          <w:bCs/>
          <w:sz w:val="26"/>
          <w:szCs w:val="26"/>
          <w:lang w:val="es-DO"/>
        </w:rPr>
        <w:t>Cas</w:t>
      </w:r>
      <w:r w:rsidR="007D5A6E" w:rsidRPr="002773B4">
        <w:rPr>
          <w:rFonts w:ascii="Cambria" w:hAnsi="Cambria" w:cs="Arial"/>
          <w:b/>
          <w:bCs/>
          <w:sz w:val="26"/>
          <w:szCs w:val="26"/>
          <w:lang w:val="es-DO"/>
        </w:rPr>
        <w:t>tro</w:t>
      </w:r>
    </w:p>
    <w:p w14:paraId="4B2798FC" w14:textId="77777777" w:rsidR="0039116A" w:rsidRPr="002773B4" w:rsidRDefault="0039116A" w:rsidP="007D5A6E">
      <w:pPr>
        <w:spacing w:after="0" w:line="240" w:lineRule="atLeast"/>
        <w:jc w:val="center"/>
        <w:rPr>
          <w:rFonts w:ascii="Cambria" w:hAnsi="Cambria" w:cs="Arial"/>
          <w:b/>
          <w:bCs/>
          <w:sz w:val="26"/>
          <w:szCs w:val="26"/>
          <w:lang w:val="es-DO"/>
        </w:rPr>
      </w:pPr>
    </w:p>
    <w:p w14:paraId="3CC0D39F" w14:textId="5FF2D2A0" w:rsidR="007D5A6E" w:rsidRPr="002773B4" w:rsidRDefault="00423480" w:rsidP="007D5A6E">
      <w:pPr>
        <w:spacing w:after="0" w:line="240" w:lineRule="atLeast"/>
        <w:jc w:val="center"/>
        <w:rPr>
          <w:rFonts w:ascii="Cambria" w:hAnsi="Cambria" w:cs="Arial"/>
          <w:b/>
          <w:bCs/>
          <w:sz w:val="26"/>
          <w:szCs w:val="26"/>
          <w:lang w:val="es-DO"/>
        </w:rPr>
      </w:pPr>
      <w:r w:rsidRPr="002773B4">
        <w:rPr>
          <w:rFonts w:ascii="Cambria" w:hAnsi="Cambria" w:cs="Arial"/>
          <w:b/>
          <w:bCs/>
          <w:sz w:val="26"/>
          <w:szCs w:val="26"/>
          <w:lang w:val="es-DO"/>
        </w:rPr>
        <w:t xml:space="preserve">FJT </w:t>
      </w:r>
      <w:r w:rsidR="002773B4" w:rsidRPr="002773B4">
        <w:rPr>
          <w:rFonts w:ascii="Cambria" w:hAnsi="Cambria" w:cs="Arial"/>
          <w:b/>
          <w:bCs/>
          <w:sz w:val="26"/>
          <w:szCs w:val="26"/>
          <w:lang w:val="es-DO"/>
        </w:rPr>
        <w:t>advierte al</w:t>
      </w:r>
      <w:r w:rsidR="0039116A" w:rsidRPr="002773B4">
        <w:rPr>
          <w:rFonts w:ascii="Cambria" w:hAnsi="Cambria" w:cs="Arial"/>
          <w:b/>
          <w:bCs/>
          <w:sz w:val="26"/>
          <w:szCs w:val="26"/>
          <w:lang w:val="es-DO"/>
        </w:rPr>
        <w:t xml:space="preserve"> ministro de educación </w:t>
      </w:r>
      <w:r w:rsidR="002773B4" w:rsidRPr="002773B4">
        <w:rPr>
          <w:rFonts w:ascii="Cambria" w:hAnsi="Cambria" w:cs="Arial"/>
          <w:b/>
          <w:bCs/>
          <w:color w:val="1F1F1F"/>
          <w:sz w:val="26"/>
          <w:szCs w:val="26"/>
          <w:shd w:val="clear" w:color="auto" w:fill="FFFFFF"/>
          <w:lang w:val="es-MX"/>
        </w:rPr>
        <w:t>Luis Miguel de Camps</w:t>
      </w:r>
      <w:r w:rsidR="002773B4" w:rsidRPr="002773B4">
        <w:rPr>
          <w:rFonts w:ascii="Cambria" w:hAnsi="Cambria" w:cs="Arial"/>
          <w:b/>
          <w:bCs/>
          <w:color w:val="1F1F1F"/>
          <w:sz w:val="26"/>
          <w:szCs w:val="26"/>
          <w:shd w:val="clear" w:color="auto" w:fill="FFFFFF"/>
          <w:lang w:val="es-DO"/>
        </w:rPr>
        <w:t xml:space="preserve"> omisión en </w:t>
      </w:r>
      <w:r w:rsidR="0039116A" w:rsidRPr="002773B4">
        <w:rPr>
          <w:rFonts w:ascii="Cambria" w:hAnsi="Cambria" w:cs="Arial"/>
          <w:b/>
          <w:bCs/>
          <w:sz w:val="26"/>
          <w:szCs w:val="26"/>
          <w:lang w:val="es-DO"/>
        </w:rPr>
        <w:t xml:space="preserve">INABIE </w:t>
      </w:r>
      <w:r w:rsidR="002773B4" w:rsidRPr="002773B4">
        <w:rPr>
          <w:rFonts w:ascii="Cambria" w:hAnsi="Cambria" w:cs="Arial"/>
          <w:b/>
          <w:bCs/>
          <w:sz w:val="26"/>
          <w:szCs w:val="26"/>
          <w:lang w:val="es-DO"/>
        </w:rPr>
        <w:t>ante</w:t>
      </w:r>
      <w:r w:rsidR="0039116A" w:rsidRPr="002773B4">
        <w:rPr>
          <w:rFonts w:ascii="Cambria" w:hAnsi="Cambria" w:cs="Arial"/>
          <w:b/>
          <w:bCs/>
          <w:sz w:val="26"/>
          <w:szCs w:val="26"/>
          <w:lang w:val="es-DO"/>
        </w:rPr>
        <w:t xml:space="preserve"> reiterados escándalos de corrupción</w:t>
      </w:r>
      <w:r w:rsidR="002773B4" w:rsidRPr="002773B4">
        <w:rPr>
          <w:rFonts w:ascii="Cambria" w:hAnsi="Cambria" w:cs="Arial"/>
          <w:b/>
          <w:bCs/>
          <w:sz w:val="26"/>
          <w:szCs w:val="26"/>
          <w:lang w:val="es-DO"/>
        </w:rPr>
        <w:t xml:space="preserve"> lo convertirían en cómplice</w:t>
      </w:r>
    </w:p>
    <w:p w14:paraId="3640DBEE" w14:textId="77777777" w:rsidR="0039116A" w:rsidRPr="002773B4" w:rsidRDefault="0039116A" w:rsidP="007D5A6E">
      <w:pPr>
        <w:spacing w:after="0" w:line="240" w:lineRule="atLeast"/>
        <w:jc w:val="center"/>
        <w:rPr>
          <w:rFonts w:ascii="Cambria" w:hAnsi="Cambria" w:cs="Arial"/>
          <w:sz w:val="26"/>
          <w:szCs w:val="26"/>
          <w:lang w:val="es-DO"/>
        </w:rPr>
      </w:pPr>
    </w:p>
    <w:p w14:paraId="570A2672" w14:textId="4E2D5854" w:rsidR="007D5A6E" w:rsidRPr="002773B4" w:rsidRDefault="007D7321" w:rsidP="007D5A6E">
      <w:pPr>
        <w:spacing w:after="0" w:line="240" w:lineRule="atLeast"/>
        <w:jc w:val="both"/>
        <w:rPr>
          <w:rFonts w:ascii="Cambria" w:hAnsi="Cambria" w:cs="Arial"/>
          <w:sz w:val="26"/>
          <w:szCs w:val="26"/>
          <w:lang w:val="es-DO"/>
        </w:rPr>
      </w:pPr>
      <w:r w:rsidRPr="002773B4">
        <w:rPr>
          <w:rFonts w:ascii="Cambria" w:hAnsi="Cambria" w:cs="Arial"/>
          <w:sz w:val="26"/>
          <w:szCs w:val="26"/>
          <w:lang w:val="es-DO"/>
        </w:rPr>
        <w:t xml:space="preserve">La Fundación Justicia y Transparencia (FJT) a raíz de todos los escándalos y cuestionamientos en los diferentes medios de comunicación y programas de investigación, por los escándalos de corrupción y sobornos en el </w:t>
      </w:r>
      <w:r w:rsidR="007D5A6E" w:rsidRPr="002773B4">
        <w:rPr>
          <w:rFonts w:ascii="Cambria" w:hAnsi="Cambria" w:cs="Arial"/>
          <w:sz w:val="26"/>
          <w:szCs w:val="26"/>
          <w:lang w:val="es-DO"/>
        </w:rPr>
        <w:t xml:space="preserve">Instituto Nacional de Bienestar Estudiantil, </w:t>
      </w:r>
      <w:r w:rsidRPr="002773B4">
        <w:rPr>
          <w:rFonts w:ascii="Cambria" w:hAnsi="Cambria" w:cs="Arial"/>
          <w:sz w:val="26"/>
          <w:szCs w:val="26"/>
          <w:lang w:val="es-DO"/>
        </w:rPr>
        <w:t xml:space="preserve">INABIE, </w:t>
      </w:r>
      <w:r w:rsidR="007D5A6E" w:rsidRPr="002773B4">
        <w:rPr>
          <w:rFonts w:ascii="Cambria" w:hAnsi="Cambria" w:cs="Arial"/>
          <w:sz w:val="26"/>
          <w:szCs w:val="26"/>
          <w:lang w:val="es-DO"/>
        </w:rPr>
        <w:t xml:space="preserve">además de informes de Contraloría y una investigación de oficio de la </w:t>
      </w:r>
      <w:r w:rsidR="00B242E3" w:rsidRPr="002773B4">
        <w:rPr>
          <w:rFonts w:ascii="Cambria" w:hAnsi="Cambria" w:cs="Arial"/>
          <w:sz w:val="26"/>
          <w:szCs w:val="26"/>
          <w:lang w:val="es-DO"/>
        </w:rPr>
        <w:t>Dirección General de Compras y Contrataciones Públicas</w:t>
      </w:r>
      <w:r w:rsidR="007D5A6E" w:rsidRPr="002773B4">
        <w:rPr>
          <w:rFonts w:ascii="Cambria" w:hAnsi="Cambria" w:cs="Arial"/>
          <w:sz w:val="26"/>
          <w:szCs w:val="26"/>
          <w:lang w:val="es-DO"/>
        </w:rPr>
        <w:t xml:space="preserve">, también arrojando irregularidades, </w:t>
      </w:r>
      <w:r w:rsidR="00B242E3" w:rsidRPr="002773B4">
        <w:rPr>
          <w:rFonts w:ascii="Cambria" w:hAnsi="Cambria" w:cs="Arial"/>
          <w:sz w:val="26"/>
          <w:szCs w:val="26"/>
          <w:lang w:val="es-DO"/>
        </w:rPr>
        <w:t xml:space="preserve">que llevaron a las suspensión de varias licitaciones, motivaciones que llevaron a la entidad cívica a someter </w:t>
      </w:r>
      <w:r w:rsidR="00405F80" w:rsidRPr="002773B4">
        <w:rPr>
          <w:rFonts w:ascii="Cambria" w:hAnsi="Cambria" w:cs="Arial"/>
          <w:sz w:val="26"/>
          <w:szCs w:val="26"/>
          <w:lang w:val="es-DO"/>
        </w:rPr>
        <w:t>penalmente</w:t>
      </w:r>
      <w:r w:rsidR="00B242E3" w:rsidRPr="002773B4">
        <w:rPr>
          <w:rFonts w:ascii="Cambria" w:hAnsi="Cambria" w:cs="Arial"/>
          <w:sz w:val="26"/>
          <w:szCs w:val="26"/>
          <w:lang w:val="es-DO"/>
        </w:rPr>
        <w:t xml:space="preserve"> al actual incumbente del </w:t>
      </w:r>
      <w:r w:rsidR="0039116A" w:rsidRPr="002773B4">
        <w:rPr>
          <w:rFonts w:ascii="Cambria" w:hAnsi="Cambria" w:cs="Arial"/>
          <w:sz w:val="26"/>
          <w:szCs w:val="26"/>
          <w:lang w:val="es-DO"/>
        </w:rPr>
        <w:t>INABIE</w:t>
      </w:r>
      <w:r w:rsidR="00B242E3" w:rsidRPr="002773B4">
        <w:rPr>
          <w:rFonts w:ascii="Cambria" w:hAnsi="Cambria" w:cs="Arial"/>
          <w:sz w:val="26"/>
          <w:szCs w:val="26"/>
          <w:lang w:val="es-DO"/>
        </w:rPr>
        <w:t xml:space="preserve"> </w:t>
      </w:r>
      <w:r w:rsidR="00405F80" w:rsidRPr="002773B4">
        <w:rPr>
          <w:rFonts w:ascii="Cambria" w:hAnsi="Cambria" w:cs="Arial"/>
          <w:sz w:val="26"/>
          <w:szCs w:val="26"/>
          <w:lang w:val="es-DO"/>
        </w:rPr>
        <w:t>Víctor</w:t>
      </w:r>
      <w:r w:rsidR="00B242E3" w:rsidRPr="002773B4">
        <w:rPr>
          <w:rFonts w:ascii="Cambria" w:hAnsi="Cambria" w:cs="Arial"/>
          <w:sz w:val="26"/>
          <w:szCs w:val="26"/>
          <w:lang w:val="es-DO"/>
        </w:rPr>
        <w:t xml:space="preserve"> </w:t>
      </w:r>
      <w:r w:rsidR="00405F80" w:rsidRPr="002773B4">
        <w:rPr>
          <w:rFonts w:ascii="Cambria" w:hAnsi="Cambria" w:cs="Arial"/>
          <w:sz w:val="26"/>
          <w:szCs w:val="26"/>
          <w:lang w:val="es-DO"/>
        </w:rPr>
        <w:t>Cas</w:t>
      </w:r>
      <w:r w:rsidR="00B242E3" w:rsidRPr="002773B4">
        <w:rPr>
          <w:rFonts w:ascii="Cambria" w:hAnsi="Cambria" w:cs="Arial"/>
          <w:sz w:val="26"/>
          <w:szCs w:val="26"/>
          <w:lang w:val="es-DO"/>
        </w:rPr>
        <w:t xml:space="preserve">tro por ante la </w:t>
      </w:r>
      <w:r w:rsidR="0039116A" w:rsidRPr="002773B4">
        <w:rPr>
          <w:rFonts w:ascii="Cambria" w:hAnsi="Cambria" w:cs="Arial"/>
          <w:sz w:val="26"/>
          <w:szCs w:val="26"/>
          <w:lang w:val="es-DO"/>
        </w:rPr>
        <w:t xml:space="preserve">Procuraduría Especializada </w:t>
      </w:r>
      <w:r w:rsidR="00B242E3" w:rsidRPr="002773B4">
        <w:rPr>
          <w:rFonts w:ascii="Cambria" w:hAnsi="Cambria" w:cs="Arial"/>
          <w:sz w:val="26"/>
          <w:szCs w:val="26"/>
          <w:lang w:val="es-DO"/>
        </w:rPr>
        <w:t xml:space="preserve">para la </w:t>
      </w:r>
      <w:r w:rsidR="0039116A" w:rsidRPr="002773B4">
        <w:rPr>
          <w:rFonts w:ascii="Cambria" w:hAnsi="Cambria" w:cs="Arial"/>
          <w:sz w:val="26"/>
          <w:szCs w:val="26"/>
          <w:lang w:val="es-DO"/>
        </w:rPr>
        <w:t>Persecuc</w:t>
      </w:r>
      <w:r w:rsidR="00B242E3" w:rsidRPr="002773B4">
        <w:rPr>
          <w:rFonts w:ascii="Cambria" w:hAnsi="Cambria" w:cs="Arial"/>
          <w:sz w:val="26"/>
          <w:szCs w:val="26"/>
          <w:lang w:val="es-DO"/>
        </w:rPr>
        <w:t xml:space="preserve">ión de la </w:t>
      </w:r>
      <w:r w:rsidR="0039116A" w:rsidRPr="002773B4">
        <w:rPr>
          <w:rFonts w:ascii="Cambria" w:hAnsi="Cambria" w:cs="Arial"/>
          <w:sz w:val="26"/>
          <w:szCs w:val="26"/>
          <w:lang w:val="es-DO"/>
        </w:rPr>
        <w:t xml:space="preserve">Corrupción Administrativa, </w:t>
      </w:r>
      <w:r w:rsidR="0039116A" w:rsidRPr="002773B4">
        <w:rPr>
          <w:rFonts w:ascii="Cambria" w:hAnsi="Cambria" w:cs="Arial"/>
          <w:sz w:val="26"/>
          <w:szCs w:val="26"/>
          <w:lang w:val="es-DO"/>
        </w:rPr>
        <w:t>PEPCA</w:t>
      </w:r>
      <w:r w:rsidR="0039116A" w:rsidRPr="002773B4">
        <w:rPr>
          <w:rFonts w:ascii="Cambria" w:hAnsi="Cambria" w:cs="Arial"/>
          <w:sz w:val="26"/>
          <w:szCs w:val="26"/>
          <w:lang w:val="es-DO"/>
        </w:rPr>
        <w:t>.</w:t>
      </w:r>
    </w:p>
    <w:p w14:paraId="19336D39" w14:textId="77777777" w:rsidR="007D5A6E" w:rsidRPr="002773B4" w:rsidRDefault="007D5A6E" w:rsidP="007D5A6E">
      <w:pPr>
        <w:spacing w:after="0" w:line="240" w:lineRule="atLeast"/>
        <w:jc w:val="both"/>
        <w:rPr>
          <w:rFonts w:ascii="Cambria" w:hAnsi="Cambria" w:cs="Arial"/>
          <w:sz w:val="26"/>
          <w:szCs w:val="26"/>
          <w:lang w:val="es-DO"/>
        </w:rPr>
      </w:pPr>
    </w:p>
    <w:p w14:paraId="41339FE3" w14:textId="7E5CC59D" w:rsidR="007D7321" w:rsidRPr="002773B4" w:rsidRDefault="007D7321" w:rsidP="007D5A6E">
      <w:pPr>
        <w:spacing w:after="0" w:line="240" w:lineRule="atLeast"/>
        <w:jc w:val="both"/>
        <w:rPr>
          <w:rFonts w:ascii="Cambria" w:hAnsi="Cambria" w:cs="Arial"/>
          <w:sz w:val="26"/>
          <w:szCs w:val="26"/>
          <w:lang w:val="es-DO"/>
        </w:rPr>
      </w:pPr>
      <w:r w:rsidRPr="002773B4">
        <w:rPr>
          <w:rFonts w:ascii="Cambria" w:hAnsi="Cambria" w:cs="Arial"/>
          <w:sz w:val="26"/>
          <w:szCs w:val="26"/>
          <w:lang w:val="es-DO"/>
        </w:rPr>
        <w:t xml:space="preserve">El vicepresidente ejecutivo de la FJT, Máximo Calzado Reyes, manifestó </w:t>
      </w:r>
      <w:r w:rsidR="0039116A" w:rsidRPr="002773B4">
        <w:rPr>
          <w:rFonts w:ascii="Cambria" w:hAnsi="Cambria" w:cs="Arial"/>
          <w:sz w:val="26"/>
          <w:szCs w:val="26"/>
          <w:lang w:val="es-DO"/>
        </w:rPr>
        <w:t>que,</w:t>
      </w:r>
      <w:r w:rsidRPr="002773B4">
        <w:rPr>
          <w:rFonts w:ascii="Cambria" w:hAnsi="Cambria" w:cs="Arial"/>
          <w:sz w:val="26"/>
          <w:szCs w:val="26"/>
          <w:lang w:val="es-DO"/>
        </w:rPr>
        <w:t xml:space="preserve"> con esta denuncia penal, se persigue que el PEPCA inicie una investigación exhaustiva sobre todos los procesos de contrataciones públicas realizados por el INABIE</w:t>
      </w:r>
      <w:r w:rsidR="00EA64D7" w:rsidRPr="002773B4">
        <w:rPr>
          <w:rFonts w:ascii="Cambria" w:hAnsi="Cambria" w:cs="Arial"/>
          <w:sz w:val="26"/>
          <w:szCs w:val="26"/>
          <w:lang w:val="es-DO"/>
        </w:rPr>
        <w:t xml:space="preserve">, </w:t>
      </w:r>
      <w:r w:rsidR="00A45445" w:rsidRPr="002773B4">
        <w:rPr>
          <w:rFonts w:ascii="Cambria" w:hAnsi="Cambria" w:cs="Arial"/>
          <w:sz w:val="26"/>
          <w:szCs w:val="26"/>
          <w:lang w:val="es-DO"/>
        </w:rPr>
        <w:t xml:space="preserve">constituyéndose también en un signo de preocupación el </w:t>
      </w:r>
      <w:r w:rsidRPr="002773B4">
        <w:rPr>
          <w:rFonts w:ascii="Cambria" w:hAnsi="Cambria" w:cs="Arial"/>
          <w:sz w:val="26"/>
          <w:szCs w:val="26"/>
          <w:lang w:val="es-DO"/>
        </w:rPr>
        <w:t>que frecuentemente las actuaciones de VICTOR RAMON CASTRO IZQUIERDO hayan sido cuestionadas en los medios de comunicación, por los oferentes, y los programas de investigación.</w:t>
      </w:r>
    </w:p>
    <w:p w14:paraId="072F3B80" w14:textId="77777777" w:rsidR="0039116A" w:rsidRPr="002773B4" w:rsidRDefault="0039116A" w:rsidP="007D5A6E">
      <w:pPr>
        <w:spacing w:after="0" w:line="240" w:lineRule="atLeast"/>
        <w:jc w:val="both"/>
        <w:rPr>
          <w:rFonts w:ascii="Cambria" w:hAnsi="Cambria" w:cs="Arial"/>
          <w:sz w:val="26"/>
          <w:szCs w:val="26"/>
          <w:lang w:val="es-DO"/>
        </w:rPr>
      </w:pPr>
    </w:p>
    <w:p w14:paraId="20BF0B1A" w14:textId="77777777" w:rsidR="0077725E" w:rsidRPr="0077725E" w:rsidRDefault="0077725E" w:rsidP="0077725E">
      <w:pPr>
        <w:spacing w:after="0" w:line="240" w:lineRule="atLeast"/>
        <w:jc w:val="both"/>
        <w:rPr>
          <w:rFonts w:ascii="Cambria" w:hAnsi="Cambria" w:cs="Arial"/>
          <w:sz w:val="26"/>
          <w:szCs w:val="26"/>
          <w:lang w:val="es-MX"/>
        </w:rPr>
      </w:pPr>
      <w:r w:rsidRPr="0077725E">
        <w:rPr>
          <w:rFonts w:ascii="Cambria" w:hAnsi="Cambria" w:cs="Arial"/>
          <w:sz w:val="26"/>
          <w:szCs w:val="26"/>
          <w:lang w:val="es-MX"/>
        </w:rPr>
        <w:t>En sentido FJT valora como positivo que de oficio la Dirección General de Compras y Contrataciones Públicas, luego del escarnio en los diferentes haya decidido de oficio realizar una investigación, y mediante la Resolución RIC-0106-2025, la DGCP haya establecido que en la Licitación Pública Nacional Núm. INABIE-CCC-LPN-2024-0012, llevado a cabo por el Instituto Nacional de Bienestar Estudiantil (INABIE) se constataron irregularidades, en las cuales se ordena la nulidad de la adjudicación de varias empresas.</w:t>
      </w:r>
    </w:p>
    <w:p w14:paraId="77B9C6B1" w14:textId="77777777" w:rsidR="0077725E" w:rsidRPr="0077725E" w:rsidRDefault="0077725E" w:rsidP="0077725E">
      <w:pPr>
        <w:spacing w:after="0" w:line="240" w:lineRule="atLeast"/>
        <w:jc w:val="both"/>
        <w:rPr>
          <w:rFonts w:ascii="Cambria" w:hAnsi="Cambria" w:cs="Arial"/>
          <w:sz w:val="26"/>
          <w:szCs w:val="26"/>
          <w:lang w:val="es-MX"/>
        </w:rPr>
      </w:pPr>
    </w:p>
    <w:p w14:paraId="5C19A87B" w14:textId="5074D461" w:rsidR="0077725E" w:rsidRPr="0077725E" w:rsidRDefault="0077725E" w:rsidP="0077725E">
      <w:pPr>
        <w:spacing w:after="0" w:line="240" w:lineRule="atLeast"/>
        <w:jc w:val="both"/>
        <w:rPr>
          <w:rFonts w:ascii="Cambria" w:hAnsi="Cambria" w:cs="Arial"/>
          <w:sz w:val="26"/>
          <w:szCs w:val="26"/>
          <w:lang w:val="es-MX"/>
        </w:rPr>
      </w:pPr>
      <w:r w:rsidRPr="0077725E">
        <w:rPr>
          <w:rFonts w:ascii="Cambria" w:hAnsi="Cambria" w:cs="Arial"/>
          <w:sz w:val="26"/>
          <w:szCs w:val="26"/>
          <w:lang w:val="es-MX"/>
        </w:rPr>
        <w:t xml:space="preserve">Por tales razones la DGCP en el referido proceso pudo identificar las violaciones del debido proceso, solicitando a INABIE que, identifique a los servidores y funcionarios que hubiesen participado y permanezcan en la actual gestión, responsables de no ceñir su actuación a las normas del debido proceso administrativo. </w:t>
      </w:r>
      <w:r w:rsidRPr="0077725E">
        <w:rPr>
          <w:rFonts w:ascii="Cambria" w:hAnsi="Cambria" w:cs="Arial"/>
          <w:sz w:val="26"/>
          <w:szCs w:val="26"/>
          <w:lang w:val="es-MX"/>
        </w:rPr>
        <w:t>Además,</w:t>
      </w:r>
      <w:r w:rsidRPr="0077725E">
        <w:rPr>
          <w:rFonts w:ascii="Cambria" w:hAnsi="Cambria" w:cs="Arial"/>
          <w:sz w:val="26"/>
          <w:szCs w:val="26"/>
          <w:lang w:val="es-MX"/>
        </w:rPr>
        <w:t xml:space="preserve"> la DGCP, </w:t>
      </w:r>
      <w:r w:rsidRPr="0077725E">
        <w:rPr>
          <w:rFonts w:ascii="Cambria" w:hAnsi="Cambria" w:cs="Arial"/>
          <w:sz w:val="26"/>
          <w:szCs w:val="26"/>
          <w:lang w:val="es-MX"/>
        </w:rPr>
        <w:lastRenderedPageBreak/>
        <w:t xml:space="preserve">manifestó </w:t>
      </w:r>
      <w:r w:rsidRPr="0077725E">
        <w:rPr>
          <w:rFonts w:ascii="Cambria" w:hAnsi="Cambria" w:cs="Arial"/>
          <w:sz w:val="26"/>
          <w:szCs w:val="26"/>
          <w:lang w:val="es-MX"/>
        </w:rPr>
        <w:t>que,</w:t>
      </w:r>
      <w:r w:rsidRPr="0077725E">
        <w:rPr>
          <w:rFonts w:ascii="Cambria" w:hAnsi="Cambria" w:cs="Arial"/>
          <w:sz w:val="26"/>
          <w:szCs w:val="26"/>
          <w:lang w:val="es-MX"/>
        </w:rPr>
        <w:t xml:space="preserve"> en atención a los indicios de presentación de documentación alterada o falsa en el marco del procedimiento de referencia, este Órgano Rector tiene a bien advertir que iniciará de oficio el procedimiento administrativo sancionador correspondiente a la inhabilitación permanente de los proveedores identificados en la presente Resolución.</w:t>
      </w:r>
    </w:p>
    <w:p w14:paraId="61AFBCE4" w14:textId="77777777" w:rsidR="0077725E" w:rsidRPr="0077725E" w:rsidRDefault="0077725E" w:rsidP="0077725E">
      <w:pPr>
        <w:spacing w:after="0" w:line="240" w:lineRule="atLeast"/>
        <w:jc w:val="both"/>
        <w:rPr>
          <w:rFonts w:ascii="Cambria" w:hAnsi="Cambria" w:cs="Arial"/>
          <w:sz w:val="26"/>
          <w:szCs w:val="26"/>
          <w:lang w:val="es-MX"/>
        </w:rPr>
      </w:pPr>
    </w:p>
    <w:p w14:paraId="5F614DD3" w14:textId="77777777" w:rsidR="0077725E" w:rsidRPr="0077725E" w:rsidRDefault="0077725E" w:rsidP="0077725E">
      <w:pPr>
        <w:spacing w:after="0" w:line="240" w:lineRule="atLeast"/>
        <w:jc w:val="both"/>
        <w:rPr>
          <w:rFonts w:ascii="Cambria" w:hAnsi="Cambria" w:cs="Arial"/>
          <w:sz w:val="26"/>
          <w:szCs w:val="26"/>
          <w:lang w:val="es-MX"/>
        </w:rPr>
      </w:pPr>
      <w:r w:rsidRPr="0077725E">
        <w:rPr>
          <w:rFonts w:ascii="Cambria" w:hAnsi="Cambria" w:cs="Arial"/>
          <w:sz w:val="26"/>
          <w:szCs w:val="26"/>
          <w:lang w:val="es-MX"/>
        </w:rPr>
        <w:t xml:space="preserve">Asimismo la DGCP remitió el resultado de la investigación de oficio a las siguientes instituciones:: i) la Contraloría General de la República y a su Unidad Antifraude; </w:t>
      </w:r>
      <w:proofErr w:type="spellStart"/>
      <w:r w:rsidRPr="0077725E">
        <w:rPr>
          <w:rFonts w:ascii="Cambria" w:hAnsi="Cambria" w:cs="Arial"/>
          <w:sz w:val="26"/>
          <w:szCs w:val="26"/>
          <w:lang w:val="es-MX"/>
        </w:rPr>
        <w:t>ii</w:t>
      </w:r>
      <w:proofErr w:type="spellEnd"/>
      <w:r w:rsidRPr="0077725E">
        <w:rPr>
          <w:rFonts w:ascii="Cambria" w:hAnsi="Cambria" w:cs="Arial"/>
          <w:sz w:val="26"/>
          <w:szCs w:val="26"/>
          <w:lang w:val="es-MX"/>
        </w:rPr>
        <w:t xml:space="preserve">) la Cámara de Cuentas de la República Dominicana; </w:t>
      </w:r>
      <w:proofErr w:type="spellStart"/>
      <w:r w:rsidRPr="0077725E">
        <w:rPr>
          <w:rFonts w:ascii="Cambria" w:hAnsi="Cambria" w:cs="Arial"/>
          <w:sz w:val="26"/>
          <w:szCs w:val="26"/>
          <w:lang w:val="es-MX"/>
        </w:rPr>
        <w:t>iii</w:t>
      </w:r>
      <w:proofErr w:type="spellEnd"/>
      <w:r w:rsidRPr="0077725E">
        <w:rPr>
          <w:rFonts w:ascii="Cambria" w:hAnsi="Cambria" w:cs="Arial"/>
          <w:sz w:val="26"/>
          <w:szCs w:val="26"/>
          <w:lang w:val="es-MX"/>
        </w:rPr>
        <w:t xml:space="preserve">) la Procuraduría Especializada de Persecución de la Corrupción Administrativa (PEPCA); </w:t>
      </w:r>
      <w:proofErr w:type="spellStart"/>
      <w:r w:rsidRPr="0077725E">
        <w:rPr>
          <w:rFonts w:ascii="Cambria" w:hAnsi="Cambria" w:cs="Arial"/>
          <w:sz w:val="26"/>
          <w:szCs w:val="26"/>
          <w:lang w:val="es-MX"/>
        </w:rPr>
        <w:t>iv</w:t>
      </w:r>
      <w:proofErr w:type="spellEnd"/>
      <w:r w:rsidRPr="0077725E">
        <w:rPr>
          <w:rFonts w:ascii="Cambria" w:hAnsi="Cambria" w:cs="Arial"/>
          <w:sz w:val="26"/>
          <w:szCs w:val="26"/>
          <w:lang w:val="es-MX"/>
        </w:rPr>
        <w:t>) al Ministerio de Educación (MINERD); v) a la Comisión Nacional para la Defensa de la Competencia (PROCOMPETENCIA), y; vi) a la Dirección General de Ética e Integridad Gubernamental (DIGEIG); para que en el marco de sus roles y competencias puedan realizar las investigaciones que les asiste la ley y la Constitución, y tomar las medidas que correspondan.</w:t>
      </w:r>
    </w:p>
    <w:p w14:paraId="728CC00E" w14:textId="77777777" w:rsidR="0039116A" w:rsidRPr="0077725E" w:rsidRDefault="0039116A" w:rsidP="007D5A6E">
      <w:pPr>
        <w:spacing w:after="0" w:line="240" w:lineRule="atLeast"/>
        <w:jc w:val="both"/>
        <w:rPr>
          <w:rFonts w:ascii="Cambria" w:hAnsi="Cambria" w:cs="Arial"/>
          <w:sz w:val="26"/>
          <w:szCs w:val="26"/>
          <w:lang w:val="es-MX"/>
        </w:rPr>
      </w:pPr>
    </w:p>
    <w:p w14:paraId="1E827C64" w14:textId="53153824" w:rsidR="007D7321" w:rsidRPr="002773B4" w:rsidRDefault="007D7321" w:rsidP="007D5A6E">
      <w:pPr>
        <w:spacing w:after="0" w:line="240" w:lineRule="atLeast"/>
        <w:jc w:val="both"/>
        <w:rPr>
          <w:rFonts w:ascii="Cambria" w:hAnsi="Cambria" w:cs="Arial"/>
          <w:sz w:val="26"/>
          <w:szCs w:val="26"/>
          <w:lang w:val="es-DO"/>
        </w:rPr>
      </w:pPr>
      <w:r w:rsidRPr="002773B4">
        <w:rPr>
          <w:rFonts w:ascii="Cambria" w:hAnsi="Cambria" w:cs="Arial"/>
          <w:sz w:val="26"/>
          <w:szCs w:val="26"/>
          <w:lang w:val="es-DO"/>
        </w:rPr>
        <w:t>De igual manera hay que destacar que los escándalos en INABIE han llegado a tal magnitud, que la misma institución canceló veinte (20) procesos de compras que ya habían sido adjudicados, y además destituyó</w:t>
      </w:r>
      <w:r w:rsidR="0039116A" w:rsidRPr="002773B4">
        <w:rPr>
          <w:rFonts w:ascii="Cambria" w:hAnsi="Cambria" w:cs="Arial"/>
          <w:sz w:val="26"/>
          <w:szCs w:val="26"/>
          <w:lang w:val="es-DO"/>
        </w:rPr>
        <w:t xml:space="preserve"> </w:t>
      </w:r>
      <w:r w:rsidRPr="002773B4">
        <w:rPr>
          <w:rFonts w:ascii="Cambria" w:hAnsi="Cambria" w:cs="Arial"/>
          <w:sz w:val="26"/>
          <w:szCs w:val="26"/>
          <w:lang w:val="es-DO"/>
        </w:rPr>
        <w:t>a nueve (9) empleados y funcionarios de la institución.</w:t>
      </w:r>
    </w:p>
    <w:p w14:paraId="47F438F9" w14:textId="77777777" w:rsidR="0039116A" w:rsidRPr="002773B4" w:rsidRDefault="0039116A" w:rsidP="007D5A6E">
      <w:pPr>
        <w:spacing w:after="0" w:line="240" w:lineRule="atLeast"/>
        <w:jc w:val="both"/>
        <w:rPr>
          <w:rFonts w:ascii="Cambria" w:hAnsi="Cambria" w:cs="Arial"/>
          <w:sz w:val="26"/>
          <w:szCs w:val="26"/>
          <w:lang w:val="es-DO"/>
        </w:rPr>
      </w:pPr>
    </w:p>
    <w:p w14:paraId="0147683B" w14:textId="2D0868D1" w:rsidR="00A45445" w:rsidRPr="002773B4" w:rsidRDefault="007D7321" w:rsidP="007D5A6E">
      <w:pPr>
        <w:spacing w:after="0" w:line="240" w:lineRule="atLeast"/>
        <w:jc w:val="both"/>
        <w:rPr>
          <w:rFonts w:ascii="Cambria" w:hAnsi="Cambria" w:cs="Arial"/>
          <w:sz w:val="26"/>
          <w:szCs w:val="26"/>
          <w:lang w:val="es-DO"/>
        </w:rPr>
      </w:pPr>
      <w:r w:rsidRPr="002773B4">
        <w:rPr>
          <w:rFonts w:ascii="Cambria" w:hAnsi="Cambria" w:cs="Arial"/>
          <w:sz w:val="26"/>
          <w:szCs w:val="26"/>
          <w:lang w:val="es-DO"/>
        </w:rPr>
        <w:t xml:space="preserve">Finalmente, </w:t>
      </w:r>
      <w:r w:rsidR="00A45445" w:rsidRPr="002773B4">
        <w:rPr>
          <w:rFonts w:ascii="Cambria" w:hAnsi="Cambria" w:cs="Arial"/>
          <w:sz w:val="26"/>
          <w:szCs w:val="26"/>
          <w:lang w:val="es-DO"/>
        </w:rPr>
        <w:t>hacemos un llamado al ministro de educación</w:t>
      </w:r>
      <w:r w:rsidR="0077725E">
        <w:rPr>
          <w:rFonts w:ascii="Cambria" w:hAnsi="Cambria" w:cs="Arial"/>
          <w:sz w:val="26"/>
          <w:szCs w:val="26"/>
          <w:lang w:val="es-DO"/>
        </w:rPr>
        <w:t>,</w:t>
      </w:r>
      <w:r w:rsidR="00A45445" w:rsidRPr="002773B4">
        <w:rPr>
          <w:rFonts w:ascii="Cambria" w:hAnsi="Cambria" w:cs="Arial"/>
          <w:sz w:val="26"/>
          <w:szCs w:val="26"/>
          <w:lang w:val="es-DO"/>
        </w:rPr>
        <w:t xml:space="preserve"> </w:t>
      </w:r>
      <w:r w:rsidR="002773B4" w:rsidRPr="002773B4">
        <w:rPr>
          <w:rFonts w:ascii="Cambria" w:hAnsi="Cambria" w:cs="Arial"/>
          <w:sz w:val="26"/>
          <w:szCs w:val="26"/>
          <w:lang w:val="es-MX"/>
        </w:rPr>
        <w:t>Luis Miguel de Camps</w:t>
      </w:r>
      <w:r w:rsidR="002773B4" w:rsidRPr="002773B4">
        <w:rPr>
          <w:rFonts w:ascii="Cambria" w:hAnsi="Cambria" w:cs="Arial"/>
          <w:sz w:val="26"/>
          <w:szCs w:val="26"/>
          <w:lang w:val="es-DO"/>
        </w:rPr>
        <w:t xml:space="preserve"> </w:t>
      </w:r>
      <w:r w:rsidR="00A45445" w:rsidRPr="002773B4">
        <w:rPr>
          <w:rFonts w:ascii="Cambria" w:hAnsi="Cambria" w:cs="Arial"/>
          <w:sz w:val="26"/>
          <w:szCs w:val="26"/>
          <w:lang w:val="es-DO"/>
        </w:rPr>
        <w:t xml:space="preserve">para </w:t>
      </w:r>
      <w:r w:rsidR="002773B4" w:rsidRPr="002773B4">
        <w:rPr>
          <w:rFonts w:ascii="Cambria" w:hAnsi="Cambria" w:cs="Arial"/>
          <w:sz w:val="26"/>
          <w:szCs w:val="26"/>
          <w:lang w:val="es-DO"/>
        </w:rPr>
        <w:t>que,</w:t>
      </w:r>
      <w:r w:rsidR="00A45445" w:rsidRPr="002773B4">
        <w:rPr>
          <w:rFonts w:ascii="Cambria" w:hAnsi="Cambria" w:cs="Arial"/>
          <w:sz w:val="26"/>
          <w:szCs w:val="26"/>
          <w:lang w:val="es-DO"/>
        </w:rPr>
        <w:t xml:space="preserve"> </w:t>
      </w:r>
      <w:r w:rsidR="002773B4" w:rsidRPr="002773B4">
        <w:rPr>
          <w:rFonts w:ascii="Cambria" w:hAnsi="Cambria" w:cs="Arial"/>
          <w:sz w:val="26"/>
          <w:szCs w:val="26"/>
          <w:lang w:val="es-DO"/>
        </w:rPr>
        <w:t xml:space="preserve">con carácter urgente e inminente, tome carta en el asunto, </w:t>
      </w:r>
      <w:r w:rsidR="00A45445" w:rsidRPr="002773B4">
        <w:rPr>
          <w:rFonts w:ascii="Cambria" w:hAnsi="Cambria" w:cs="Arial"/>
          <w:sz w:val="26"/>
          <w:szCs w:val="26"/>
          <w:lang w:val="es-DO"/>
        </w:rPr>
        <w:t>interv</w:t>
      </w:r>
      <w:r w:rsidR="002773B4" w:rsidRPr="002773B4">
        <w:rPr>
          <w:rFonts w:ascii="Cambria" w:hAnsi="Cambria" w:cs="Arial"/>
          <w:sz w:val="26"/>
          <w:szCs w:val="26"/>
          <w:lang w:val="es-DO"/>
        </w:rPr>
        <w:t>iniendo INABIE</w:t>
      </w:r>
      <w:r w:rsidR="00A45445" w:rsidRPr="002773B4">
        <w:rPr>
          <w:rFonts w:ascii="Cambria" w:hAnsi="Cambria" w:cs="Arial"/>
          <w:sz w:val="26"/>
          <w:szCs w:val="26"/>
          <w:lang w:val="es-DO"/>
        </w:rPr>
        <w:t xml:space="preserve"> como dependencia del </w:t>
      </w:r>
      <w:r w:rsidR="002773B4" w:rsidRPr="002773B4">
        <w:rPr>
          <w:rFonts w:ascii="Cambria" w:hAnsi="Cambria" w:cs="Arial"/>
          <w:sz w:val="26"/>
          <w:szCs w:val="26"/>
          <w:lang w:val="es-DO"/>
        </w:rPr>
        <w:t>MINERD y superior jerárquico,</w:t>
      </w:r>
      <w:r w:rsidR="00A45445" w:rsidRPr="002773B4">
        <w:rPr>
          <w:rFonts w:ascii="Cambria" w:hAnsi="Cambria" w:cs="Arial"/>
          <w:sz w:val="26"/>
          <w:szCs w:val="26"/>
          <w:lang w:val="es-DO"/>
        </w:rPr>
        <w:t xml:space="preserve"> bajo el entendido de que una reiterada omisión ante las constantes denuncias y la intervención incluso de</w:t>
      </w:r>
      <w:r w:rsidR="002773B4" w:rsidRPr="002773B4">
        <w:rPr>
          <w:rFonts w:ascii="Cambria" w:hAnsi="Cambria" w:cs="Arial"/>
          <w:sz w:val="26"/>
          <w:szCs w:val="26"/>
          <w:lang w:val="es-DO"/>
        </w:rPr>
        <w:t xml:space="preserve"> </w:t>
      </w:r>
      <w:r w:rsidR="00A45445" w:rsidRPr="002773B4">
        <w:rPr>
          <w:rFonts w:ascii="Cambria" w:hAnsi="Cambria" w:cs="Arial"/>
          <w:sz w:val="26"/>
          <w:szCs w:val="26"/>
          <w:lang w:val="es-DO"/>
        </w:rPr>
        <w:t xml:space="preserve">organismo oficiales como compra y </w:t>
      </w:r>
      <w:r w:rsidR="002773B4" w:rsidRPr="002773B4">
        <w:rPr>
          <w:rFonts w:ascii="Cambria" w:hAnsi="Cambria" w:cs="Arial"/>
          <w:sz w:val="26"/>
          <w:szCs w:val="26"/>
          <w:lang w:val="es-DO"/>
        </w:rPr>
        <w:t>contrataciones públicas</w:t>
      </w:r>
      <w:r w:rsidR="00A45445" w:rsidRPr="002773B4">
        <w:rPr>
          <w:rFonts w:ascii="Cambria" w:hAnsi="Cambria" w:cs="Arial"/>
          <w:sz w:val="26"/>
          <w:szCs w:val="26"/>
          <w:lang w:val="es-DO"/>
        </w:rPr>
        <w:t xml:space="preserve"> y la </w:t>
      </w:r>
      <w:r w:rsidR="002773B4" w:rsidRPr="002773B4">
        <w:rPr>
          <w:rFonts w:ascii="Cambria" w:hAnsi="Cambria" w:cs="Arial"/>
          <w:sz w:val="26"/>
          <w:szCs w:val="26"/>
          <w:lang w:val="es-DO"/>
        </w:rPr>
        <w:t>contraloría,</w:t>
      </w:r>
      <w:r w:rsidR="002773B4">
        <w:rPr>
          <w:rFonts w:ascii="Cambria" w:hAnsi="Cambria" w:cs="Arial"/>
          <w:sz w:val="26"/>
          <w:szCs w:val="26"/>
          <w:lang w:val="es-DO"/>
        </w:rPr>
        <w:t xml:space="preserve"> con informes y suspensión de licitaciones,</w:t>
      </w:r>
      <w:r w:rsidR="002773B4" w:rsidRPr="002773B4">
        <w:rPr>
          <w:rFonts w:ascii="Cambria" w:hAnsi="Cambria" w:cs="Arial"/>
          <w:sz w:val="26"/>
          <w:szCs w:val="26"/>
          <w:lang w:val="es-DO"/>
        </w:rPr>
        <w:t xml:space="preserve"> lo convertirían en un eventual cómplice de los desafueros denunciados</w:t>
      </w:r>
      <w:r w:rsidR="00A45445" w:rsidRPr="002773B4">
        <w:rPr>
          <w:rFonts w:ascii="Cambria" w:hAnsi="Cambria" w:cs="Arial"/>
          <w:sz w:val="26"/>
          <w:szCs w:val="26"/>
          <w:lang w:val="es-DO"/>
        </w:rPr>
        <w:t xml:space="preserve"> </w:t>
      </w:r>
    </w:p>
    <w:p w14:paraId="778AECF7" w14:textId="77777777" w:rsidR="00A45445" w:rsidRPr="002773B4" w:rsidRDefault="00A45445" w:rsidP="007D5A6E">
      <w:pPr>
        <w:spacing w:after="0" w:line="240" w:lineRule="atLeast"/>
        <w:jc w:val="both"/>
        <w:rPr>
          <w:rFonts w:ascii="Cambria" w:hAnsi="Cambria" w:cs="Arial"/>
          <w:sz w:val="26"/>
          <w:szCs w:val="26"/>
          <w:lang w:val="es-DO"/>
        </w:rPr>
      </w:pPr>
    </w:p>
    <w:p w14:paraId="54AA7CB0" w14:textId="4200C16C" w:rsidR="007D7321" w:rsidRPr="002773B4" w:rsidRDefault="007D7321" w:rsidP="007D5A6E">
      <w:pPr>
        <w:spacing w:after="0" w:line="240" w:lineRule="atLeast"/>
        <w:jc w:val="center"/>
        <w:rPr>
          <w:rFonts w:ascii="Cambria" w:hAnsi="Cambria" w:cs="Arial"/>
          <w:sz w:val="26"/>
          <w:szCs w:val="26"/>
          <w:lang w:val="es-DO"/>
        </w:rPr>
      </w:pPr>
    </w:p>
    <w:p w14:paraId="2B7E4ACC" w14:textId="77777777" w:rsidR="007D7321" w:rsidRPr="002773B4" w:rsidRDefault="007D7321" w:rsidP="007D5A6E">
      <w:pPr>
        <w:spacing w:after="0" w:line="240" w:lineRule="atLeast"/>
        <w:jc w:val="center"/>
        <w:rPr>
          <w:rFonts w:ascii="Cambria" w:hAnsi="Cambria" w:cs="Arial"/>
          <w:b/>
          <w:bCs/>
          <w:sz w:val="26"/>
          <w:szCs w:val="26"/>
          <w:lang w:val="es-DO"/>
        </w:rPr>
      </w:pPr>
      <w:r w:rsidRPr="002773B4">
        <w:rPr>
          <w:rFonts w:ascii="Cambria" w:hAnsi="Cambria" w:cs="Arial"/>
          <w:b/>
          <w:bCs/>
          <w:sz w:val="26"/>
          <w:szCs w:val="26"/>
          <w:lang w:val="es-DO"/>
        </w:rPr>
        <w:t>DIRECCIÓN DE COMUNICACIONES</w:t>
      </w:r>
    </w:p>
    <w:sectPr w:rsidR="007D7321" w:rsidRPr="002773B4" w:rsidSect="00766306">
      <w:headerReference w:type="default" r:id="rId8"/>
      <w:footerReference w:type="default" r:id="rId9"/>
      <w:pgSz w:w="12240" w:h="15840"/>
      <w:pgMar w:top="2700" w:right="1440" w:bottom="171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086A1" w14:textId="77777777" w:rsidR="004853AB" w:rsidRDefault="004853AB" w:rsidP="00EC4488">
      <w:pPr>
        <w:spacing w:after="0" w:line="240" w:lineRule="auto"/>
      </w:pPr>
      <w:r>
        <w:separator/>
      </w:r>
    </w:p>
  </w:endnote>
  <w:endnote w:type="continuationSeparator" w:id="0">
    <w:p w14:paraId="2FB5F6EA" w14:textId="77777777" w:rsidR="004853AB" w:rsidRDefault="004853AB" w:rsidP="00EC4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9B1C6" w14:textId="77777777" w:rsidR="00382CFB" w:rsidRDefault="00382CFB" w:rsidP="00766306">
    <w:pPr>
      <w:pBdr>
        <w:bottom w:val="double" w:sz="12" w:space="1" w:color="800000"/>
      </w:pBdr>
      <w:autoSpaceDE w:val="0"/>
      <w:autoSpaceDN w:val="0"/>
      <w:adjustRightInd w:val="0"/>
      <w:spacing w:after="0" w:line="208" w:lineRule="exact"/>
      <w:jc w:val="center"/>
      <w:rPr>
        <w:rFonts w:ascii="Cambria" w:hAnsi="Cambria" w:cs="Cambria"/>
        <w:color w:val="800000"/>
        <w:sz w:val="18"/>
        <w:szCs w:val="18"/>
        <w:lang w:val="es-DO"/>
      </w:rPr>
    </w:pPr>
    <w:r>
      <w:rPr>
        <w:rFonts w:ascii="Cambria" w:hAnsi="Cambria" w:cs="Cambria"/>
        <w:color w:val="800000"/>
        <w:sz w:val="18"/>
        <w:szCs w:val="18"/>
        <w:lang w:val="es-DO"/>
      </w:rPr>
      <w:t>“Mejor es lo poco con justicia que la muchedumbre de frutos sin derechos. Proverbios 16:8”</w:t>
    </w:r>
  </w:p>
  <w:p w14:paraId="5CF5BA6A" w14:textId="77777777" w:rsidR="00382CFB" w:rsidRDefault="00382CFB" w:rsidP="00766306">
    <w:pPr>
      <w:autoSpaceDE w:val="0"/>
      <w:autoSpaceDN w:val="0"/>
      <w:adjustRightInd w:val="0"/>
      <w:spacing w:after="0" w:line="208" w:lineRule="exact"/>
      <w:jc w:val="center"/>
      <w:rPr>
        <w:rFonts w:ascii="Cambria" w:hAnsi="Cambria" w:cs="Cambria"/>
        <w:color w:val="800000"/>
        <w:sz w:val="18"/>
        <w:szCs w:val="18"/>
        <w:lang w:val="es-DO"/>
      </w:rPr>
    </w:pPr>
    <w:r w:rsidRPr="008E2387">
      <w:rPr>
        <w:rFonts w:ascii="Cambria" w:hAnsi="Cambria" w:cs="Cambria"/>
        <w:color w:val="800000"/>
        <w:sz w:val="18"/>
        <w:szCs w:val="18"/>
        <w:lang w:val="es-DO"/>
      </w:rPr>
      <w:t xml:space="preserve">C/ Juan Sánchez Ramírez #21, Edif. Grace Sofía, Apto. # </w:t>
    </w:r>
    <w:r>
      <w:rPr>
        <w:rFonts w:ascii="Cambria" w:hAnsi="Cambria" w:cs="Cambria"/>
        <w:color w:val="800000"/>
        <w:sz w:val="18"/>
        <w:szCs w:val="18"/>
        <w:lang w:val="es-DO"/>
      </w:rPr>
      <w:t>3</w:t>
    </w:r>
    <w:r w:rsidRPr="008E2387">
      <w:rPr>
        <w:rFonts w:ascii="Cambria" w:hAnsi="Cambria" w:cs="Cambria"/>
        <w:color w:val="800000"/>
        <w:sz w:val="18"/>
        <w:szCs w:val="18"/>
        <w:lang w:val="es-DO"/>
      </w:rPr>
      <w:t xml:space="preserve">01, Gazcue, Distrito Nacional, República Dominicana </w:t>
    </w:r>
  </w:p>
  <w:p w14:paraId="6A090C15" w14:textId="36C5A954" w:rsidR="00382CFB" w:rsidRPr="008E2387" w:rsidRDefault="00382CFB" w:rsidP="008E681D">
    <w:pPr>
      <w:autoSpaceDE w:val="0"/>
      <w:autoSpaceDN w:val="0"/>
      <w:adjustRightInd w:val="0"/>
      <w:spacing w:after="0" w:line="208" w:lineRule="exact"/>
      <w:jc w:val="center"/>
      <w:rPr>
        <w:color w:val="800000"/>
        <w:sz w:val="18"/>
        <w:szCs w:val="18"/>
        <w:lang w:val="es-DO"/>
      </w:rPr>
    </w:pPr>
    <w:r w:rsidRPr="008E2387">
      <w:rPr>
        <w:rFonts w:ascii="Cambria" w:hAnsi="Cambria" w:cs="Cambria"/>
        <w:color w:val="800000"/>
        <w:sz w:val="18"/>
        <w:szCs w:val="18"/>
        <w:lang w:val="es-DO"/>
      </w:rPr>
      <w:t>Tel.: 809-476-7172 www.justiciaytransparencia.org • e-mail: Justiciaytransparencia1@gmail.com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2D1B0" w14:textId="77777777" w:rsidR="004853AB" w:rsidRDefault="004853AB" w:rsidP="00EC4488">
      <w:pPr>
        <w:spacing w:after="0" w:line="240" w:lineRule="auto"/>
      </w:pPr>
      <w:r>
        <w:separator/>
      </w:r>
    </w:p>
  </w:footnote>
  <w:footnote w:type="continuationSeparator" w:id="0">
    <w:p w14:paraId="0AFEE2CC" w14:textId="77777777" w:rsidR="004853AB" w:rsidRDefault="004853AB" w:rsidP="00EC44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28832" w14:textId="409A7BD2" w:rsidR="00382CFB" w:rsidRPr="0043703F" w:rsidRDefault="00CC1906" w:rsidP="00766306">
    <w:pPr>
      <w:pStyle w:val="Encabezado"/>
      <w:tabs>
        <w:tab w:val="left" w:pos="5940"/>
      </w:tabs>
      <w:rPr>
        <w:lang w:val="es-ES"/>
      </w:rPr>
    </w:pP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0CBD0CA" wp14:editId="3615BB49">
              <wp:simplePos x="0" y="0"/>
              <wp:positionH relativeFrom="page">
                <wp:posOffset>7053580</wp:posOffset>
              </wp:positionH>
              <wp:positionV relativeFrom="page">
                <wp:posOffset>6789420</wp:posOffset>
              </wp:positionV>
              <wp:extent cx="519430" cy="2183130"/>
              <wp:effectExtent l="0" t="0" r="0" b="0"/>
              <wp:wrapNone/>
              <wp:docPr id="57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19430" cy="218313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77A05D" w14:textId="1B206E69" w:rsidR="00382CFB" w:rsidRPr="001C0D62" w:rsidRDefault="00382CFB">
                          <w:pPr>
                            <w:pStyle w:val="Piedepgina"/>
                            <w:rPr>
                              <w:rFonts w:ascii="Cambria" w:eastAsia="Times New Roman" w:hAnsi="Cambria"/>
                              <w:sz w:val="44"/>
                              <w:szCs w:val="44"/>
                            </w:rPr>
                          </w:pPr>
                          <w:r w:rsidRPr="001C0D62">
                            <w:rPr>
                              <w:rFonts w:ascii="Cambria" w:eastAsia="Times New Roman" w:hAnsi="Cambria"/>
                              <w:lang w:val="es-ES"/>
                            </w:rPr>
                            <w:t>Página</w:t>
                          </w:r>
                          <w:r w:rsidRPr="001C0D62">
                            <w:rPr>
                              <w:rFonts w:eastAsia="Times New Roman"/>
                              <w:szCs w:val="21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1C0D62">
                            <w:rPr>
                              <w:rFonts w:eastAsia="Times New Roman"/>
                              <w:szCs w:val="21"/>
                            </w:rPr>
                            <w:fldChar w:fldCharType="separate"/>
                          </w:r>
                          <w:r w:rsidR="00A46DAD" w:rsidRPr="00A46DAD">
                            <w:rPr>
                              <w:rFonts w:ascii="Cambria" w:eastAsia="Times New Roman" w:hAnsi="Cambria"/>
                              <w:noProof/>
                              <w:sz w:val="44"/>
                              <w:szCs w:val="44"/>
                              <w:lang w:val="es-ES"/>
                            </w:rPr>
                            <w:t>2</w:t>
                          </w:r>
                          <w:r w:rsidRPr="001C0D62">
                            <w:rPr>
                              <w:rFonts w:ascii="Cambria" w:eastAsia="Times New Roman" w:hAnsi="Cambria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CBD0CA" id="Rectángulo 3" o:spid="_x0000_s1026" style="position:absolute;margin-left:555.4pt;margin-top:534.6pt;width:40.9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LDAwQEAAG0DAAAOAAAAZHJzL2Uyb0RvYy54bWysU8Fu2zAMvQ/YPwi6L47TdG2NOMWwIsOA&#10;bh3Q9QNkWY6F2aJGKrHz96PkJA22W7ELIYoU+d4jtbof+07sDZIFV8p8NpfCOA21ddtSvvzcfLiV&#10;goJyterAmVIeDMn79ft3q8EXZgEtdLVBwUUcFYMvZRuCL7KMdGt6RTPwxnGwAexVYBe3WY1q4Op9&#10;ly3m84/ZAFh7BG2I+PZhCsp1qt80RoenpiETRFdKxhaSxWSraLP1ShVbVL61+ghDvQFFr6zjpudS&#10;DyoosUP7T6neagSCJsw09Bk0jdUmcWA2+fwvNs+t8iZxYXHIn2Wi/1dWf98/+x8YoZN/BP2LWJFs&#10;8FScI9EhzhHV8A1qnqHaBUhkxwb7+JJpiDFpejhrasYgNF9e53fLK1Zec2iR317l7MQWqji99kjh&#10;i4FexEMpkWeWqqv9I4Up9ZQSmznY2K47oYzA4rCpCGM18m08VlAfGC/CNG5eTz5Eu7hhJANPu5T0&#10;e6fQSNF9dSznXb5cxvVIzvL6ZsEOXkaqy4hyugVeIh1Qisn5HKal2nm025bb5YkD+U8s1sYmHq/Q&#10;jhLzTJMSx/2LS3Ppp6zXX7L+AwAA//8DAFBLAwQUAAYACAAAACEAPMIAI+EAAAAPAQAADwAAAGRy&#10;cy9kb3ducmV2LnhtbEyPwU7DMBBE70j8g7VI3KjtEEUkxKlQUQ9woy1SuLnxNomI7Sh20/D3bE9w&#10;m9GOZt+U68UObMYp9N4pkCsBDF3jTe9aBYf99uEJWIjaGT14hwp+MMC6ur0pdWH8xX3gvIstoxIX&#10;Cq2gi3EsOA9Nh1aHlR/R0e3kJ6sj2anlZtIXKrcDT4TIuNW9ow+dHnHTYfO9O1sF27e8/sSmT/kr&#10;vs/15pTar0Ot1P3d8vIMLOIS/8JwxSd0qIjp6M/OBDaQl1IQeyQlsjwBds3IPMmAHUml8lEAr0r+&#10;f0f1CwAA//8DAFBLAQItABQABgAIAAAAIQC2gziS/gAAAOEBAAATAAAAAAAAAAAAAAAAAAAAAABb&#10;Q29udGVudF9UeXBlc10ueG1sUEsBAi0AFAAGAAgAAAAhADj9If/WAAAAlAEAAAsAAAAAAAAAAAAA&#10;AAAALwEAAF9yZWxzLy5yZWxzUEsBAi0AFAAGAAgAAAAhAOKMsMDBAQAAbQMAAA4AAAAAAAAAAAAA&#10;AAAALgIAAGRycy9lMm9Eb2MueG1sUEsBAi0AFAAGAAgAAAAhADzCACPhAAAADwEAAA8AAAAAAAAA&#10;AAAAAAAAGwQAAGRycy9kb3ducmV2LnhtbFBLBQYAAAAABAAEAPMAAAApBQAAAAA=&#10;" o:allowincell="f" filled="f" stroked="f">
              <v:path arrowok="t"/>
              <v:textbox style="layout-flow:vertical;mso-layout-flow-alt:bottom-to-top;mso-fit-shape-to-text:t">
                <w:txbxContent>
                  <w:p w14:paraId="0077A05D" w14:textId="1B206E69" w:rsidR="00382CFB" w:rsidRPr="001C0D62" w:rsidRDefault="00382CFB">
                    <w:pPr>
                      <w:pStyle w:val="Piedepgina"/>
                      <w:rPr>
                        <w:rFonts w:ascii="Cambria" w:eastAsia="Times New Roman" w:hAnsi="Cambria"/>
                        <w:sz w:val="44"/>
                        <w:szCs w:val="44"/>
                      </w:rPr>
                    </w:pPr>
                    <w:r w:rsidRPr="001C0D62">
                      <w:rPr>
                        <w:rFonts w:ascii="Cambria" w:eastAsia="Times New Roman" w:hAnsi="Cambria"/>
                        <w:lang w:val="es-ES"/>
                      </w:rPr>
                      <w:t>Página</w:t>
                    </w:r>
                    <w:r w:rsidRPr="001C0D62">
                      <w:rPr>
                        <w:rFonts w:eastAsia="Times New Roman"/>
                        <w:szCs w:val="21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1C0D62">
                      <w:rPr>
                        <w:rFonts w:eastAsia="Times New Roman"/>
                        <w:szCs w:val="21"/>
                      </w:rPr>
                      <w:fldChar w:fldCharType="separate"/>
                    </w:r>
                    <w:r w:rsidR="00A46DAD" w:rsidRPr="00A46DAD">
                      <w:rPr>
                        <w:rFonts w:ascii="Cambria" w:eastAsia="Times New Roman" w:hAnsi="Cambria"/>
                        <w:noProof/>
                        <w:sz w:val="44"/>
                        <w:szCs w:val="44"/>
                        <w:lang w:val="es-ES"/>
                      </w:rPr>
                      <w:t>2</w:t>
                    </w:r>
                    <w:r w:rsidRPr="001C0D62">
                      <w:rPr>
                        <w:rFonts w:ascii="Cambria" w:eastAsia="Times New Roman" w:hAnsi="Cambria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es-DO" w:eastAsia="es-DO"/>
      </w:rPr>
      <w:drawing>
        <wp:anchor distT="0" distB="0" distL="114300" distR="114300" simplePos="0" relativeHeight="251657216" behindDoc="0" locked="0" layoutInCell="1" allowOverlap="1" wp14:anchorId="7ABEBA8E" wp14:editId="0207CE07">
          <wp:simplePos x="0" y="0"/>
          <wp:positionH relativeFrom="column">
            <wp:posOffset>-316865</wp:posOffset>
          </wp:positionH>
          <wp:positionV relativeFrom="paragraph">
            <wp:posOffset>51435</wp:posOffset>
          </wp:positionV>
          <wp:extent cx="2572385" cy="1187450"/>
          <wp:effectExtent l="0" t="0" r="0" b="0"/>
          <wp:wrapSquare wrapText="bothSides"/>
          <wp:docPr id="6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2385" cy="1187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1076"/>
    <w:multiLevelType w:val="multilevel"/>
    <w:tmpl w:val="80AEF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C81BF0"/>
    <w:multiLevelType w:val="hybridMultilevel"/>
    <w:tmpl w:val="125E1CBA"/>
    <w:lvl w:ilvl="0" w:tplc="79D0953A">
      <w:start w:val="1"/>
      <w:numFmt w:val="lowerRoman"/>
      <w:lvlText w:val="(%1)"/>
      <w:lvlJc w:val="left"/>
      <w:pPr>
        <w:ind w:left="1146" w:hanging="360"/>
      </w:pPr>
      <w:rPr>
        <w:rFonts w:cs="Times New Roman" w:hint="default"/>
        <w:i w:val="0"/>
        <w:color w:val="auto"/>
        <w:sz w:val="22"/>
        <w:szCs w:val="23"/>
      </w:rPr>
    </w:lvl>
    <w:lvl w:ilvl="1" w:tplc="1C0A0019" w:tentative="1">
      <w:start w:val="1"/>
      <w:numFmt w:val="lowerLetter"/>
      <w:lvlText w:val="%2."/>
      <w:lvlJc w:val="left"/>
      <w:pPr>
        <w:ind w:left="1866" w:hanging="360"/>
      </w:pPr>
    </w:lvl>
    <w:lvl w:ilvl="2" w:tplc="1C0A001B" w:tentative="1">
      <w:start w:val="1"/>
      <w:numFmt w:val="lowerRoman"/>
      <w:lvlText w:val="%3."/>
      <w:lvlJc w:val="right"/>
      <w:pPr>
        <w:ind w:left="2586" w:hanging="180"/>
      </w:pPr>
    </w:lvl>
    <w:lvl w:ilvl="3" w:tplc="1C0A000F" w:tentative="1">
      <w:start w:val="1"/>
      <w:numFmt w:val="decimal"/>
      <w:lvlText w:val="%4."/>
      <w:lvlJc w:val="left"/>
      <w:pPr>
        <w:ind w:left="3306" w:hanging="360"/>
      </w:pPr>
    </w:lvl>
    <w:lvl w:ilvl="4" w:tplc="1C0A0019" w:tentative="1">
      <w:start w:val="1"/>
      <w:numFmt w:val="lowerLetter"/>
      <w:lvlText w:val="%5."/>
      <w:lvlJc w:val="left"/>
      <w:pPr>
        <w:ind w:left="4026" w:hanging="360"/>
      </w:pPr>
    </w:lvl>
    <w:lvl w:ilvl="5" w:tplc="1C0A001B" w:tentative="1">
      <w:start w:val="1"/>
      <w:numFmt w:val="lowerRoman"/>
      <w:lvlText w:val="%6."/>
      <w:lvlJc w:val="right"/>
      <w:pPr>
        <w:ind w:left="4746" w:hanging="180"/>
      </w:pPr>
    </w:lvl>
    <w:lvl w:ilvl="6" w:tplc="1C0A000F" w:tentative="1">
      <w:start w:val="1"/>
      <w:numFmt w:val="decimal"/>
      <w:lvlText w:val="%7."/>
      <w:lvlJc w:val="left"/>
      <w:pPr>
        <w:ind w:left="5466" w:hanging="360"/>
      </w:pPr>
    </w:lvl>
    <w:lvl w:ilvl="7" w:tplc="1C0A0019" w:tentative="1">
      <w:start w:val="1"/>
      <w:numFmt w:val="lowerLetter"/>
      <w:lvlText w:val="%8."/>
      <w:lvlJc w:val="left"/>
      <w:pPr>
        <w:ind w:left="6186" w:hanging="360"/>
      </w:pPr>
    </w:lvl>
    <w:lvl w:ilvl="8" w:tplc="1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22415215"/>
    <w:multiLevelType w:val="multilevel"/>
    <w:tmpl w:val="6570E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2D426D"/>
    <w:multiLevelType w:val="hybridMultilevel"/>
    <w:tmpl w:val="0C7C40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E9508F"/>
    <w:multiLevelType w:val="hybridMultilevel"/>
    <w:tmpl w:val="A614C898"/>
    <w:lvl w:ilvl="0" w:tplc="1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564DD4"/>
    <w:multiLevelType w:val="hybridMultilevel"/>
    <w:tmpl w:val="55DA183A"/>
    <w:lvl w:ilvl="0" w:tplc="AEA6892C">
      <w:start w:val="1"/>
      <w:numFmt w:val="decimal"/>
      <w:lvlText w:val="%1)"/>
      <w:lvlJc w:val="left"/>
      <w:pPr>
        <w:ind w:left="1425"/>
      </w:pPr>
      <w:rPr>
        <w:rFonts w:ascii="Cambria" w:eastAsia="Times New Roman" w:hAnsi="Cambria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FC3210">
      <w:start w:val="1"/>
      <w:numFmt w:val="lowerLetter"/>
      <w:lvlText w:val="%2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1EF7C8">
      <w:start w:val="1"/>
      <w:numFmt w:val="lowerRoman"/>
      <w:lvlText w:val="%3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440DAE">
      <w:start w:val="1"/>
      <w:numFmt w:val="decimal"/>
      <w:lvlText w:val="%4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4AF2E6">
      <w:start w:val="1"/>
      <w:numFmt w:val="lowerLetter"/>
      <w:lvlText w:val="%5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C41544">
      <w:start w:val="1"/>
      <w:numFmt w:val="lowerRoman"/>
      <w:lvlText w:val="%6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66B882">
      <w:start w:val="1"/>
      <w:numFmt w:val="decimal"/>
      <w:lvlText w:val="%7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D0989C">
      <w:start w:val="1"/>
      <w:numFmt w:val="lowerLetter"/>
      <w:lvlText w:val="%8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EA22CA">
      <w:start w:val="1"/>
      <w:numFmt w:val="lowerRoman"/>
      <w:lvlText w:val="%9"/>
      <w:lvlJc w:val="left"/>
      <w:pPr>
        <w:ind w:left="6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AD03053"/>
    <w:multiLevelType w:val="hybridMultilevel"/>
    <w:tmpl w:val="EB0A900A"/>
    <w:lvl w:ilvl="0" w:tplc="6E3A33B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CAF640D"/>
    <w:multiLevelType w:val="hybridMultilevel"/>
    <w:tmpl w:val="5F3CE7A4"/>
    <w:lvl w:ilvl="0" w:tplc="6E02B042">
      <w:start w:val="1"/>
      <w:numFmt w:val="lowerLetter"/>
      <w:lvlText w:val="%1)"/>
      <w:lvlJc w:val="left"/>
      <w:pPr>
        <w:ind w:left="720" w:hanging="360"/>
      </w:pPr>
      <w:rPr>
        <w:rFonts w:ascii="Cambria" w:hAnsi="Cambria"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D14646"/>
    <w:multiLevelType w:val="multilevel"/>
    <w:tmpl w:val="56C42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A751FA"/>
    <w:multiLevelType w:val="multilevel"/>
    <w:tmpl w:val="79F2B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FD59E0"/>
    <w:multiLevelType w:val="multilevel"/>
    <w:tmpl w:val="707CA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3E4D2E"/>
    <w:multiLevelType w:val="hybridMultilevel"/>
    <w:tmpl w:val="B1AA7762"/>
    <w:lvl w:ilvl="0" w:tplc="482401CA">
      <w:start w:val="1"/>
      <w:numFmt w:val="decimal"/>
      <w:lvlText w:val="%1)"/>
      <w:lvlJc w:val="left"/>
      <w:pPr>
        <w:ind w:left="1245"/>
      </w:pPr>
      <w:rPr>
        <w:rFonts w:ascii="Cambria" w:eastAsia="Times New Roman" w:hAnsi="Cambria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8478FC">
      <w:start w:val="1"/>
      <w:numFmt w:val="lowerLetter"/>
      <w:lvlText w:val="%2"/>
      <w:lvlJc w:val="left"/>
      <w:pPr>
        <w:ind w:left="1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D405C2">
      <w:start w:val="1"/>
      <w:numFmt w:val="lowerRoman"/>
      <w:lvlText w:val="%3"/>
      <w:lvlJc w:val="left"/>
      <w:pPr>
        <w:ind w:left="2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23F10">
      <w:start w:val="1"/>
      <w:numFmt w:val="decimal"/>
      <w:lvlText w:val="%4"/>
      <w:lvlJc w:val="left"/>
      <w:pPr>
        <w:ind w:left="3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5A6E9E">
      <w:start w:val="1"/>
      <w:numFmt w:val="lowerLetter"/>
      <w:lvlText w:val="%5"/>
      <w:lvlJc w:val="left"/>
      <w:pPr>
        <w:ind w:left="3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1099B6">
      <w:start w:val="1"/>
      <w:numFmt w:val="lowerRoman"/>
      <w:lvlText w:val="%6"/>
      <w:lvlJc w:val="left"/>
      <w:pPr>
        <w:ind w:left="4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18E314">
      <w:start w:val="1"/>
      <w:numFmt w:val="decimal"/>
      <w:lvlText w:val="%7"/>
      <w:lvlJc w:val="left"/>
      <w:pPr>
        <w:ind w:left="5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42895A">
      <w:start w:val="1"/>
      <w:numFmt w:val="lowerLetter"/>
      <w:lvlText w:val="%8"/>
      <w:lvlJc w:val="left"/>
      <w:pPr>
        <w:ind w:left="6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B49E14">
      <w:start w:val="1"/>
      <w:numFmt w:val="lowerRoman"/>
      <w:lvlText w:val="%9"/>
      <w:lvlJc w:val="left"/>
      <w:pPr>
        <w:ind w:left="6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86809215">
    <w:abstractNumId w:val="7"/>
  </w:num>
  <w:num w:numId="2" w16cid:durableId="410201857">
    <w:abstractNumId w:val="3"/>
  </w:num>
  <w:num w:numId="3" w16cid:durableId="1237284462">
    <w:abstractNumId w:val="6"/>
  </w:num>
  <w:num w:numId="4" w16cid:durableId="1221748377">
    <w:abstractNumId w:val="4"/>
  </w:num>
  <w:num w:numId="5" w16cid:durableId="1183133135">
    <w:abstractNumId w:val="1"/>
  </w:num>
  <w:num w:numId="6" w16cid:durableId="1433472599">
    <w:abstractNumId w:val="11"/>
  </w:num>
  <w:num w:numId="7" w16cid:durableId="693265646">
    <w:abstractNumId w:val="5"/>
  </w:num>
  <w:num w:numId="8" w16cid:durableId="1261988653">
    <w:abstractNumId w:val="2"/>
  </w:num>
  <w:num w:numId="9" w16cid:durableId="363559913">
    <w:abstractNumId w:val="9"/>
  </w:num>
  <w:num w:numId="10" w16cid:durableId="1156729910">
    <w:abstractNumId w:val="8"/>
  </w:num>
  <w:num w:numId="11" w16cid:durableId="1776437071">
    <w:abstractNumId w:val="10"/>
  </w:num>
  <w:num w:numId="12" w16cid:durableId="933444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11F"/>
    <w:rsid w:val="0001321A"/>
    <w:rsid w:val="0001325F"/>
    <w:rsid w:val="00013D95"/>
    <w:rsid w:val="00016E92"/>
    <w:rsid w:val="00021DA9"/>
    <w:rsid w:val="000220BC"/>
    <w:rsid w:val="000238F8"/>
    <w:rsid w:val="00033AC9"/>
    <w:rsid w:val="0003444D"/>
    <w:rsid w:val="00040182"/>
    <w:rsid w:val="000409F6"/>
    <w:rsid w:val="000430C1"/>
    <w:rsid w:val="00052DAA"/>
    <w:rsid w:val="000541DA"/>
    <w:rsid w:val="00055024"/>
    <w:rsid w:val="000560D9"/>
    <w:rsid w:val="00060DD2"/>
    <w:rsid w:val="000626C9"/>
    <w:rsid w:val="00063248"/>
    <w:rsid w:val="00065C3E"/>
    <w:rsid w:val="00067E0D"/>
    <w:rsid w:val="0007030C"/>
    <w:rsid w:val="00071DBD"/>
    <w:rsid w:val="00071E07"/>
    <w:rsid w:val="000744F4"/>
    <w:rsid w:val="00077110"/>
    <w:rsid w:val="00081F49"/>
    <w:rsid w:val="00091F37"/>
    <w:rsid w:val="00093674"/>
    <w:rsid w:val="000A1909"/>
    <w:rsid w:val="000B000D"/>
    <w:rsid w:val="000B44CB"/>
    <w:rsid w:val="000D1EEF"/>
    <w:rsid w:val="000D607A"/>
    <w:rsid w:val="000E4DC3"/>
    <w:rsid w:val="000E6719"/>
    <w:rsid w:val="000E6F2E"/>
    <w:rsid w:val="0010394E"/>
    <w:rsid w:val="001052E2"/>
    <w:rsid w:val="001055B4"/>
    <w:rsid w:val="00105995"/>
    <w:rsid w:val="0011039D"/>
    <w:rsid w:val="001104E8"/>
    <w:rsid w:val="00112826"/>
    <w:rsid w:val="00122134"/>
    <w:rsid w:val="0012617B"/>
    <w:rsid w:val="00126201"/>
    <w:rsid w:val="001277AF"/>
    <w:rsid w:val="00140036"/>
    <w:rsid w:val="001517EC"/>
    <w:rsid w:val="00154806"/>
    <w:rsid w:val="0015504A"/>
    <w:rsid w:val="00160EFF"/>
    <w:rsid w:val="00162975"/>
    <w:rsid w:val="0016335C"/>
    <w:rsid w:val="00163933"/>
    <w:rsid w:val="00166BD1"/>
    <w:rsid w:val="0016770F"/>
    <w:rsid w:val="00167E9A"/>
    <w:rsid w:val="001718BF"/>
    <w:rsid w:val="00171FA3"/>
    <w:rsid w:val="00175314"/>
    <w:rsid w:val="001907DB"/>
    <w:rsid w:val="00192461"/>
    <w:rsid w:val="0019532F"/>
    <w:rsid w:val="0019765A"/>
    <w:rsid w:val="001A3B6E"/>
    <w:rsid w:val="001A3CF4"/>
    <w:rsid w:val="001A5FB6"/>
    <w:rsid w:val="001B6254"/>
    <w:rsid w:val="001B735C"/>
    <w:rsid w:val="001B75B2"/>
    <w:rsid w:val="001C0D62"/>
    <w:rsid w:val="001C242A"/>
    <w:rsid w:val="001C3230"/>
    <w:rsid w:val="001E383C"/>
    <w:rsid w:val="001E724C"/>
    <w:rsid w:val="0020530C"/>
    <w:rsid w:val="0021085A"/>
    <w:rsid w:val="00210FF9"/>
    <w:rsid w:val="002170E6"/>
    <w:rsid w:val="00217EE0"/>
    <w:rsid w:val="00220B9E"/>
    <w:rsid w:val="00224D1C"/>
    <w:rsid w:val="00236AFA"/>
    <w:rsid w:val="002401D2"/>
    <w:rsid w:val="0024087A"/>
    <w:rsid w:val="002410F0"/>
    <w:rsid w:val="002418EC"/>
    <w:rsid w:val="00241925"/>
    <w:rsid w:val="002427E9"/>
    <w:rsid w:val="002439C5"/>
    <w:rsid w:val="0025351B"/>
    <w:rsid w:val="002619BF"/>
    <w:rsid w:val="00261DC7"/>
    <w:rsid w:val="00271B5C"/>
    <w:rsid w:val="00273A0F"/>
    <w:rsid w:val="00275968"/>
    <w:rsid w:val="002773B4"/>
    <w:rsid w:val="00277579"/>
    <w:rsid w:val="002776B7"/>
    <w:rsid w:val="0028011F"/>
    <w:rsid w:val="00280A85"/>
    <w:rsid w:val="00285DD4"/>
    <w:rsid w:val="002978E1"/>
    <w:rsid w:val="002A1168"/>
    <w:rsid w:val="002A43C4"/>
    <w:rsid w:val="002A78C0"/>
    <w:rsid w:val="002B1282"/>
    <w:rsid w:val="002B2D97"/>
    <w:rsid w:val="002B30A1"/>
    <w:rsid w:val="002B5A6E"/>
    <w:rsid w:val="002B643E"/>
    <w:rsid w:val="002B7CEF"/>
    <w:rsid w:val="002D0995"/>
    <w:rsid w:val="002D2126"/>
    <w:rsid w:val="002D2F77"/>
    <w:rsid w:val="002E1A17"/>
    <w:rsid w:val="002F61D6"/>
    <w:rsid w:val="00302A88"/>
    <w:rsid w:val="0030525F"/>
    <w:rsid w:val="003056B2"/>
    <w:rsid w:val="00305E6B"/>
    <w:rsid w:val="003129D6"/>
    <w:rsid w:val="00314E76"/>
    <w:rsid w:val="00317C35"/>
    <w:rsid w:val="003256DE"/>
    <w:rsid w:val="00326B93"/>
    <w:rsid w:val="00332557"/>
    <w:rsid w:val="0033696A"/>
    <w:rsid w:val="00356D2B"/>
    <w:rsid w:val="00366017"/>
    <w:rsid w:val="003670EC"/>
    <w:rsid w:val="00373330"/>
    <w:rsid w:val="00382CFB"/>
    <w:rsid w:val="00386539"/>
    <w:rsid w:val="003872A6"/>
    <w:rsid w:val="0038758A"/>
    <w:rsid w:val="0039116A"/>
    <w:rsid w:val="003A5BA1"/>
    <w:rsid w:val="003B014E"/>
    <w:rsid w:val="003B1BB5"/>
    <w:rsid w:val="003B1E80"/>
    <w:rsid w:val="003B3879"/>
    <w:rsid w:val="003B63D0"/>
    <w:rsid w:val="003C205E"/>
    <w:rsid w:val="003C379C"/>
    <w:rsid w:val="003D73A4"/>
    <w:rsid w:val="003D759E"/>
    <w:rsid w:val="003D7FFD"/>
    <w:rsid w:val="003E0AAE"/>
    <w:rsid w:val="003E3352"/>
    <w:rsid w:val="003F432F"/>
    <w:rsid w:val="003F5EB3"/>
    <w:rsid w:val="00405F80"/>
    <w:rsid w:val="00414574"/>
    <w:rsid w:val="00421CF7"/>
    <w:rsid w:val="004223BE"/>
    <w:rsid w:val="00423480"/>
    <w:rsid w:val="00424E63"/>
    <w:rsid w:val="00430543"/>
    <w:rsid w:val="0043665C"/>
    <w:rsid w:val="0043703F"/>
    <w:rsid w:val="004417C6"/>
    <w:rsid w:val="0044210B"/>
    <w:rsid w:val="004430ED"/>
    <w:rsid w:val="0044439E"/>
    <w:rsid w:val="00446393"/>
    <w:rsid w:val="00452CDC"/>
    <w:rsid w:val="004537CB"/>
    <w:rsid w:val="00461C06"/>
    <w:rsid w:val="00462761"/>
    <w:rsid w:val="00464D6C"/>
    <w:rsid w:val="00464E2B"/>
    <w:rsid w:val="004666A1"/>
    <w:rsid w:val="004733B0"/>
    <w:rsid w:val="0047486B"/>
    <w:rsid w:val="00474EA6"/>
    <w:rsid w:val="00481970"/>
    <w:rsid w:val="00483619"/>
    <w:rsid w:val="00484142"/>
    <w:rsid w:val="004853AB"/>
    <w:rsid w:val="00485531"/>
    <w:rsid w:val="00490ECA"/>
    <w:rsid w:val="00495F86"/>
    <w:rsid w:val="004A04FB"/>
    <w:rsid w:val="004A115D"/>
    <w:rsid w:val="004A12D5"/>
    <w:rsid w:val="004B03F1"/>
    <w:rsid w:val="004B19DC"/>
    <w:rsid w:val="004B3A69"/>
    <w:rsid w:val="004B6992"/>
    <w:rsid w:val="004B7043"/>
    <w:rsid w:val="004C05C6"/>
    <w:rsid w:val="004C27A0"/>
    <w:rsid w:val="004C3718"/>
    <w:rsid w:val="004C3814"/>
    <w:rsid w:val="004C3C57"/>
    <w:rsid w:val="004C469A"/>
    <w:rsid w:val="004C6BF1"/>
    <w:rsid w:val="004C780B"/>
    <w:rsid w:val="004F16F1"/>
    <w:rsid w:val="00502933"/>
    <w:rsid w:val="00506173"/>
    <w:rsid w:val="00511AFA"/>
    <w:rsid w:val="005231B6"/>
    <w:rsid w:val="005242BE"/>
    <w:rsid w:val="0052645B"/>
    <w:rsid w:val="005313DC"/>
    <w:rsid w:val="00531499"/>
    <w:rsid w:val="00537FE2"/>
    <w:rsid w:val="00541971"/>
    <w:rsid w:val="00542644"/>
    <w:rsid w:val="00551CBB"/>
    <w:rsid w:val="00561929"/>
    <w:rsid w:val="00572D4D"/>
    <w:rsid w:val="00575A7B"/>
    <w:rsid w:val="00577392"/>
    <w:rsid w:val="00577B7D"/>
    <w:rsid w:val="005827E6"/>
    <w:rsid w:val="00582861"/>
    <w:rsid w:val="00584354"/>
    <w:rsid w:val="00584441"/>
    <w:rsid w:val="00584D11"/>
    <w:rsid w:val="005906BA"/>
    <w:rsid w:val="005928DC"/>
    <w:rsid w:val="005A42C2"/>
    <w:rsid w:val="005A565C"/>
    <w:rsid w:val="005A5AA0"/>
    <w:rsid w:val="005A65B5"/>
    <w:rsid w:val="005C08F3"/>
    <w:rsid w:val="005C3F95"/>
    <w:rsid w:val="005C70C8"/>
    <w:rsid w:val="005C7B4D"/>
    <w:rsid w:val="005E2F9A"/>
    <w:rsid w:val="005F3ED3"/>
    <w:rsid w:val="005F4420"/>
    <w:rsid w:val="005F52B2"/>
    <w:rsid w:val="005F6F1E"/>
    <w:rsid w:val="00607431"/>
    <w:rsid w:val="006120DD"/>
    <w:rsid w:val="006146BE"/>
    <w:rsid w:val="00615DF8"/>
    <w:rsid w:val="00616F26"/>
    <w:rsid w:val="0063060A"/>
    <w:rsid w:val="00630CEF"/>
    <w:rsid w:val="00631C88"/>
    <w:rsid w:val="00633B06"/>
    <w:rsid w:val="00635F5B"/>
    <w:rsid w:val="0063766C"/>
    <w:rsid w:val="006400F8"/>
    <w:rsid w:val="006402BB"/>
    <w:rsid w:val="006402DC"/>
    <w:rsid w:val="006408A2"/>
    <w:rsid w:val="006430E3"/>
    <w:rsid w:val="00646475"/>
    <w:rsid w:val="00646B17"/>
    <w:rsid w:val="00654FEE"/>
    <w:rsid w:val="00661D03"/>
    <w:rsid w:val="00665BAF"/>
    <w:rsid w:val="00665E09"/>
    <w:rsid w:val="00666A7A"/>
    <w:rsid w:val="00666C3F"/>
    <w:rsid w:val="006724D5"/>
    <w:rsid w:val="006766F4"/>
    <w:rsid w:val="00680D64"/>
    <w:rsid w:val="00681ECC"/>
    <w:rsid w:val="00691012"/>
    <w:rsid w:val="00691230"/>
    <w:rsid w:val="006A5572"/>
    <w:rsid w:val="006A5AFF"/>
    <w:rsid w:val="006B20BE"/>
    <w:rsid w:val="006C4E8B"/>
    <w:rsid w:val="006D0497"/>
    <w:rsid w:val="006D0658"/>
    <w:rsid w:val="006D41AE"/>
    <w:rsid w:val="006D78D4"/>
    <w:rsid w:val="006E3ADC"/>
    <w:rsid w:val="006E42A5"/>
    <w:rsid w:val="006E5F46"/>
    <w:rsid w:val="006E76DC"/>
    <w:rsid w:val="006F0D44"/>
    <w:rsid w:val="006F5C6B"/>
    <w:rsid w:val="006F6640"/>
    <w:rsid w:val="007129FC"/>
    <w:rsid w:val="007219BD"/>
    <w:rsid w:val="00722C90"/>
    <w:rsid w:val="00727CBF"/>
    <w:rsid w:val="007329EC"/>
    <w:rsid w:val="00741584"/>
    <w:rsid w:val="00742BE4"/>
    <w:rsid w:val="00745741"/>
    <w:rsid w:val="00747064"/>
    <w:rsid w:val="00747A2A"/>
    <w:rsid w:val="00752EBC"/>
    <w:rsid w:val="00760964"/>
    <w:rsid w:val="007618A5"/>
    <w:rsid w:val="00764C1F"/>
    <w:rsid w:val="0076539B"/>
    <w:rsid w:val="00766306"/>
    <w:rsid w:val="00766C00"/>
    <w:rsid w:val="007712B4"/>
    <w:rsid w:val="00775FA9"/>
    <w:rsid w:val="0077725E"/>
    <w:rsid w:val="007808E9"/>
    <w:rsid w:val="00785198"/>
    <w:rsid w:val="00793F26"/>
    <w:rsid w:val="0079500A"/>
    <w:rsid w:val="007A2179"/>
    <w:rsid w:val="007A2AF5"/>
    <w:rsid w:val="007A3A83"/>
    <w:rsid w:val="007A48A0"/>
    <w:rsid w:val="007A60B8"/>
    <w:rsid w:val="007B2096"/>
    <w:rsid w:val="007B2DE8"/>
    <w:rsid w:val="007B341E"/>
    <w:rsid w:val="007B5CA5"/>
    <w:rsid w:val="007C5248"/>
    <w:rsid w:val="007D4E39"/>
    <w:rsid w:val="007D5A6E"/>
    <w:rsid w:val="007D6A92"/>
    <w:rsid w:val="007D7321"/>
    <w:rsid w:val="007E42CF"/>
    <w:rsid w:val="007F0747"/>
    <w:rsid w:val="007F12DD"/>
    <w:rsid w:val="007F175F"/>
    <w:rsid w:val="007F2E5F"/>
    <w:rsid w:val="007F32F2"/>
    <w:rsid w:val="007F7E68"/>
    <w:rsid w:val="00805A31"/>
    <w:rsid w:val="00807F2D"/>
    <w:rsid w:val="00811066"/>
    <w:rsid w:val="008110DE"/>
    <w:rsid w:val="00813607"/>
    <w:rsid w:val="00817D84"/>
    <w:rsid w:val="008204DF"/>
    <w:rsid w:val="008207C7"/>
    <w:rsid w:val="0082110F"/>
    <w:rsid w:val="008346F9"/>
    <w:rsid w:val="00851EB3"/>
    <w:rsid w:val="00855291"/>
    <w:rsid w:val="0086077C"/>
    <w:rsid w:val="00861A21"/>
    <w:rsid w:val="00871AEE"/>
    <w:rsid w:val="0088454D"/>
    <w:rsid w:val="00894330"/>
    <w:rsid w:val="0089513A"/>
    <w:rsid w:val="00895877"/>
    <w:rsid w:val="008A41B7"/>
    <w:rsid w:val="008A5EBA"/>
    <w:rsid w:val="008A6076"/>
    <w:rsid w:val="008B0346"/>
    <w:rsid w:val="008B26D2"/>
    <w:rsid w:val="008C45FC"/>
    <w:rsid w:val="008C668B"/>
    <w:rsid w:val="008D0903"/>
    <w:rsid w:val="008E1179"/>
    <w:rsid w:val="008E4E68"/>
    <w:rsid w:val="008E62C1"/>
    <w:rsid w:val="008E681D"/>
    <w:rsid w:val="008E6827"/>
    <w:rsid w:val="008E7302"/>
    <w:rsid w:val="008F5455"/>
    <w:rsid w:val="008F7C35"/>
    <w:rsid w:val="0090212D"/>
    <w:rsid w:val="00902C06"/>
    <w:rsid w:val="00902C9C"/>
    <w:rsid w:val="009065CA"/>
    <w:rsid w:val="00910147"/>
    <w:rsid w:val="00910A59"/>
    <w:rsid w:val="00912413"/>
    <w:rsid w:val="009148C0"/>
    <w:rsid w:val="0091775D"/>
    <w:rsid w:val="009179E4"/>
    <w:rsid w:val="00922DB6"/>
    <w:rsid w:val="00923499"/>
    <w:rsid w:val="00923B26"/>
    <w:rsid w:val="00924737"/>
    <w:rsid w:val="00924CEC"/>
    <w:rsid w:val="00930F8F"/>
    <w:rsid w:val="00933354"/>
    <w:rsid w:val="00944FF5"/>
    <w:rsid w:val="00946906"/>
    <w:rsid w:val="009565FC"/>
    <w:rsid w:val="009617A0"/>
    <w:rsid w:val="00967185"/>
    <w:rsid w:val="00974B3A"/>
    <w:rsid w:val="00974CCA"/>
    <w:rsid w:val="00983D0D"/>
    <w:rsid w:val="00986325"/>
    <w:rsid w:val="0098652B"/>
    <w:rsid w:val="00990BAF"/>
    <w:rsid w:val="00991515"/>
    <w:rsid w:val="00993B11"/>
    <w:rsid w:val="009972B4"/>
    <w:rsid w:val="009A1D45"/>
    <w:rsid w:val="009A56A0"/>
    <w:rsid w:val="009A5DEE"/>
    <w:rsid w:val="009B3481"/>
    <w:rsid w:val="009B41BE"/>
    <w:rsid w:val="009B4EA5"/>
    <w:rsid w:val="009B529C"/>
    <w:rsid w:val="009B55D7"/>
    <w:rsid w:val="009C1415"/>
    <w:rsid w:val="009C23BC"/>
    <w:rsid w:val="009C75B3"/>
    <w:rsid w:val="009D0463"/>
    <w:rsid w:val="009D2DA6"/>
    <w:rsid w:val="009E0529"/>
    <w:rsid w:val="009E4A45"/>
    <w:rsid w:val="009E7955"/>
    <w:rsid w:val="009E7C92"/>
    <w:rsid w:val="009F5B95"/>
    <w:rsid w:val="00A00921"/>
    <w:rsid w:val="00A0202B"/>
    <w:rsid w:val="00A066C6"/>
    <w:rsid w:val="00A07CDC"/>
    <w:rsid w:val="00A11997"/>
    <w:rsid w:val="00A11B4E"/>
    <w:rsid w:val="00A14FD0"/>
    <w:rsid w:val="00A15E77"/>
    <w:rsid w:val="00A3227E"/>
    <w:rsid w:val="00A32314"/>
    <w:rsid w:val="00A33F79"/>
    <w:rsid w:val="00A45445"/>
    <w:rsid w:val="00A46DAD"/>
    <w:rsid w:val="00A513DF"/>
    <w:rsid w:val="00A5796F"/>
    <w:rsid w:val="00A57D5F"/>
    <w:rsid w:val="00A67960"/>
    <w:rsid w:val="00A709B2"/>
    <w:rsid w:val="00A72427"/>
    <w:rsid w:val="00A768D2"/>
    <w:rsid w:val="00A82A7D"/>
    <w:rsid w:val="00A83D5D"/>
    <w:rsid w:val="00A83F66"/>
    <w:rsid w:val="00A91383"/>
    <w:rsid w:val="00A946C9"/>
    <w:rsid w:val="00A96100"/>
    <w:rsid w:val="00AA75FA"/>
    <w:rsid w:val="00AC11A3"/>
    <w:rsid w:val="00AC1E1E"/>
    <w:rsid w:val="00AC21DB"/>
    <w:rsid w:val="00AC2BB0"/>
    <w:rsid w:val="00AC4C1B"/>
    <w:rsid w:val="00AD12D6"/>
    <w:rsid w:val="00AD39E3"/>
    <w:rsid w:val="00AD67D5"/>
    <w:rsid w:val="00AE0C8E"/>
    <w:rsid w:val="00AE5137"/>
    <w:rsid w:val="00AE66DB"/>
    <w:rsid w:val="00AF326F"/>
    <w:rsid w:val="00AF47E0"/>
    <w:rsid w:val="00AF4C6F"/>
    <w:rsid w:val="00AF619E"/>
    <w:rsid w:val="00AF66F0"/>
    <w:rsid w:val="00B15836"/>
    <w:rsid w:val="00B200FF"/>
    <w:rsid w:val="00B242E3"/>
    <w:rsid w:val="00B35117"/>
    <w:rsid w:val="00B40A4D"/>
    <w:rsid w:val="00B43AAC"/>
    <w:rsid w:val="00B45289"/>
    <w:rsid w:val="00B455B4"/>
    <w:rsid w:val="00B503F1"/>
    <w:rsid w:val="00B53A3F"/>
    <w:rsid w:val="00B54CE1"/>
    <w:rsid w:val="00B60E93"/>
    <w:rsid w:val="00B628B9"/>
    <w:rsid w:val="00B62BE4"/>
    <w:rsid w:val="00B65773"/>
    <w:rsid w:val="00B66C6C"/>
    <w:rsid w:val="00B83EEA"/>
    <w:rsid w:val="00B854A2"/>
    <w:rsid w:val="00B861E9"/>
    <w:rsid w:val="00B866B3"/>
    <w:rsid w:val="00B86AAA"/>
    <w:rsid w:val="00B902EC"/>
    <w:rsid w:val="00B93E8F"/>
    <w:rsid w:val="00BA4E95"/>
    <w:rsid w:val="00BB29D9"/>
    <w:rsid w:val="00BB7B42"/>
    <w:rsid w:val="00BB7EB7"/>
    <w:rsid w:val="00BC33DA"/>
    <w:rsid w:val="00BC43D8"/>
    <w:rsid w:val="00BC4979"/>
    <w:rsid w:val="00BC4CB2"/>
    <w:rsid w:val="00BD6536"/>
    <w:rsid w:val="00BE0448"/>
    <w:rsid w:val="00BE2C62"/>
    <w:rsid w:val="00BE6F13"/>
    <w:rsid w:val="00C0142E"/>
    <w:rsid w:val="00C15FCD"/>
    <w:rsid w:val="00C17B93"/>
    <w:rsid w:val="00C213F6"/>
    <w:rsid w:val="00C22897"/>
    <w:rsid w:val="00C233E7"/>
    <w:rsid w:val="00C248D2"/>
    <w:rsid w:val="00C26236"/>
    <w:rsid w:val="00C26DBE"/>
    <w:rsid w:val="00C26F35"/>
    <w:rsid w:val="00C320B7"/>
    <w:rsid w:val="00C32453"/>
    <w:rsid w:val="00C35336"/>
    <w:rsid w:val="00C522A0"/>
    <w:rsid w:val="00C764B8"/>
    <w:rsid w:val="00C80E87"/>
    <w:rsid w:val="00C82054"/>
    <w:rsid w:val="00C8414E"/>
    <w:rsid w:val="00C84747"/>
    <w:rsid w:val="00CA02FA"/>
    <w:rsid w:val="00CB2E5F"/>
    <w:rsid w:val="00CB339B"/>
    <w:rsid w:val="00CB4BB8"/>
    <w:rsid w:val="00CB7AA0"/>
    <w:rsid w:val="00CC1906"/>
    <w:rsid w:val="00CC1958"/>
    <w:rsid w:val="00CC1B72"/>
    <w:rsid w:val="00CC2B67"/>
    <w:rsid w:val="00CC3C39"/>
    <w:rsid w:val="00CC7605"/>
    <w:rsid w:val="00CD1EFB"/>
    <w:rsid w:val="00CD3CEE"/>
    <w:rsid w:val="00CD53DE"/>
    <w:rsid w:val="00CE308E"/>
    <w:rsid w:val="00CE5729"/>
    <w:rsid w:val="00CF2514"/>
    <w:rsid w:val="00CF7F1B"/>
    <w:rsid w:val="00D007CA"/>
    <w:rsid w:val="00D00E80"/>
    <w:rsid w:val="00D0261C"/>
    <w:rsid w:val="00D066CE"/>
    <w:rsid w:val="00D11BFB"/>
    <w:rsid w:val="00D17403"/>
    <w:rsid w:val="00D214CB"/>
    <w:rsid w:val="00D21550"/>
    <w:rsid w:val="00D23664"/>
    <w:rsid w:val="00D250BC"/>
    <w:rsid w:val="00D26FFB"/>
    <w:rsid w:val="00D274E1"/>
    <w:rsid w:val="00D33B8B"/>
    <w:rsid w:val="00D35AB6"/>
    <w:rsid w:val="00D35B56"/>
    <w:rsid w:val="00D37671"/>
    <w:rsid w:val="00D40553"/>
    <w:rsid w:val="00D411C5"/>
    <w:rsid w:val="00D457A0"/>
    <w:rsid w:val="00D474CC"/>
    <w:rsid w:val="00D52C96"/>
    <w:rsid w:val="00D53A1B"/>
    <w:rsid w:val="00D57E22"/>
    <w:rsid w:val="00D601BE"/>
    <w:rsid w:val="00D6123F"/>
    <w:rsid w:val="00D63B90"/>
    <w:rsid w:val="00D66A98"/>
    <w:rsid w:val="00D67FFA"/>
    <w:rsid w:val="00D70048"/>
    <w:rsid w:val="00D729BF"/>
    <w:rsid w:val="00D72A0E"/>
    <w:rsid w:val="00D80AC8"/>
    <w:rsid w:val="00D80FDE"/>
    <w:rsid w:val="00D836F2"/>
    <w:rsid w:val="00D8489F"/>
    <w:rsid w:val="00D84FD4"/>
    <w:rsid w:val="00D901CC"/>
    <w:rsid w:val="00D90C05"/>
    <w:rsid w:val="00D92B42"/>
    <w:rsid w:val="00D96C27"/>
    <w:rsid w:val="00DA2E4E"/>
    <w:rsid w:val="00DA5FA1"/>
    <w:rsid w:val="00DB4BA5"/>
    <w:rsid w:val="00DB7BD0"/>
    <w:rsid w:val="00DC69ED"/>
    <w:rsid w:val="00DC71C2"/>
    <w:rsid w:val="00DC7CC1"/>
    <w:rsid w:val="00DD1754"/>
    <w:rsid w:val="00DD4A8D"/>
    <w:rsid w:val="00DD6AD6"/>
    <w:rsid w:val="00DE238D"/>
    <w:rsid w:val="00DE3448"/>
    <w:rsid w:val="00DE3DB4"/>
    <w:rsid w:val="00DE5108"/>
    <w:rsid w:val="00DE5C3A"/>
    <w:rsid w:val="00DF5079"/>
    <w:rsid w:val="00E048A0"/>
    <w:rsid w:val="00E0713C"/>
    <w:rsid w:val="00E07694"/>
    <w:rsid w:val="00E07C01"/>
    <w:rsid w:val="00E155C7"/>
    <w:rsid w:val="00E22BC2"/>
    <w:rsid w:val="00E26F5E"/>
    <w:rsid w:val="00E27E55"/>
    <w:rsid w:val="00E33F77"/>
    <w:rsid w:val="00E34886"/>
    <w:rsid w:val="00E40005"/>
    <w:rsid w:val="00E4223F"/>
    <w:rsid w:val="00E43822"/>
    <w:rsid w:val="00E460A8"/>
    <w:rsid w:val="00E514C9"/>
    <w:rsid w:val="00E562A7"/>
    <w:rsid w:val="00E71481"/>
    <w:rsid w:val="00E71B6F"/>
    <w:rsid w:val="00E737DA"/>
    <w:rsid w:val="00E77DF9"/>
    <w:rsid w:val="00E834AA"/>
    <w:rsid w:val="00E90288"/>
    <w:rsid w:val="00E92E00"/>
    <w:rsid w:val="00E936DC"/>
    <w:rsid w:val="00EA2BA8"/>
    <w:rsid w:val="00EA309F"/>
    <w:rsid w:val="00EA5AD2"/>
    <w:rsid w:val="00EA64D7"/>
    <w:rsid w:val="00EB1B16"/>
    <w:rsid w:val="00EB6F4D"/>
    <w:rsid w:val="00EC00C0"/>
    <w:rsid w:val="00EC1D96"/>
    <w:rsid w:val="00EC3DBE"/>
    <w:rsid w:val="00EC4488"/>
    <w:rsid w:val="00EC5737"/>
    <w:rsid w:val="00ED598E"/>
    <w:rsid w:val="00EE2694"/>
    <w:rsid w:val="00EE29EF"/>
    <w:rsid w:val="00EE3DCC"/>
    <w:rsid w:val="00EE43D5"/>
    <w:rsid w:val="00F0509E"/>
    <w:rsid w:val="00F10811"/>
    <w:rsid w:val="00F125BB"/>
    <w:rsid w:val="00F1423A"/>
    <w:rsid w:val="00F142A6"/>
    <w:rsid w:val="00F17243"/>
    <w:rsid w:val="00F2302C"/>
    <w:rsid w:val="00F24FDC"/>
    <w:rsid w:val="00F24FEA"/>
    <w:rsid w:val="00F30AAD"/>
    <w:rsid w:val="00F36704"/>
    <w:rsid w:val="00F40720"/>
    <w:rsid w:val="00F40964"/>
    <w:rsid w:val="00F43F3B"/>
    <w:rsid w:val="00F47CC8"/>
    <w:rsid w:val="00F47FED"/>
    <w:rsid w:val="00F53144"/>
    <w:rsid w:val="00F618A0"/>
    <w:rsid w:val="00F64A9F"/>
    <w:rsid w:val="00F72C51"/>
    <w:rsid w:val="00F80529"/>
    <w:rsid w:val="00F830C4"/>
    <w:rsid w:val="00F848DE"/>
    <w:rsid w:val="00F85B78"/>
    <w:rsid w:val="00F9130B"/>
    <w:rsid w:val="00F91D29"/>
    <w:rsid w:val="00F92D35"/>
    <w:rsid w:val="00F93833"/>
    <w:rsid w:val="00FA6965"/>
    <w:rsid w:val="00FB0A6E"/>
    <w:rsid w:val="00FB53CF"/>
    <w:rsid w:val="00FB7B34"/>
    <w:rsid w:val="00FC2B1E"/>
    <w:rsid w:val="00FD15F1"/>
    <w:rsid w:val="00FD2F07"/>
    <w:rsid w:val="00FD5EE0"/>
    <w:rsid w:val="00FD721C"/>
    <w:rsid w:val="00FD769D"/>
    <w:rsid w:val="00FE00FA"/>
    <w:rsid w:val="00FE0BBF"/>
    <w:rsid w:val="00FE126E"/>
    <w:rsid w:val="00FE1D73"/>
    <w:rsid w:val="00FE2146"/>
    <w:rsid w:val="00FE36DA"/>
    <w:rsid w:val="00FE5CF7"/>
    <w:rsid w:val="00FE674C"/>
    <w:rsid w:val="00FE7104"/>
    <w:rsid w:val="00FF1F99"/>
    <w:rsid w:val="00FF2B83"/>
    <w:rsid w:val="00FF6F87"/>
    <w:rsid w:val="00FF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BCBE88"/>
  <w15:chartTrackingRefBased/>
  <w15:docId w15:val="{33E9D620-E924-074C-98E0-1401A4B68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U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11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80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28011F"/>
    <w:rPr>
      <w:rFonts w:ascii="Calibri" w:eastAsia="Calibri" w:hAnsi="Calibri" w:cs="Times New Roman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280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28011F"/>
    <w:rPr>
      <w:rFonts w:ascii="Calibri" w:eastAsia="Calibri" w:hAnsi="Calibri" w:cs="Times New Roman"/>
      <w:lang w:val="en-US"/>
    </w:rPr>
  </w:style>
  <w:style w:type="paragraph" w:customStyle="1" w:styleId="ecxmsonormal">
    <w:name w:val="ecxmsonormal"/>
    <w:basedOn w:val="Normal"/>
    <w:rsid w:val="0028011F"/>
    <w:pPr>
      <w:spacing w:after="324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Default">
    <w:name w:val="Default"/>
    <w:rsid w:val="0060743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7F7E68"/>
    <w:pPr>
      <w:spacing w:after="240" w:line="240" w:lineRule="auto"/>
    </w:pPr>
    <w:rPr>
      <w:rFonts w:ascii="Arial" w:eastAsia="Times New Roman" w:hAnsi="Arial" w:cs="Arial"/>
      <w:color w:val="333333"/>
      <w:sz w:val="14"/>
      <w:szCs w:val="14"/>
    </w:rPr>
  </w:style>
  <w:style w:type="character" w:customStyle="1" w:styleId="apple-style-span">
    <w:name w:val="apple-style-span"/>
    <w:basedOn w:val="Fuentedeprrafopredeter"/>
    <w:rsid w:val="00241925"/>
  </w:style>
  <w:style w:type="character" w:styleId="Textoennegrita">
    <w:name w:val="Strong"/>
    <w:uiPriority w:val="22"/>
    <w:qFormat/>
    <w:rsid w:val="002418EC"/>
    <w:rPr>
      <w:b/>
      <w:bCs/>
    </w:rPr>
  </w:style>
  <w:style w:type="paragraph" w:customStyle="1" w:styleId="not-pspace">
    <w:name w:val="not-pspace"/>
    <w:basedOn w:val="Normal"/>
    <w:rsid w:val="006E76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Nmerodepgina">
    <w:name w:val="page number"/>
    <w:uiPriority w:val="99"/>
    <w:unhideWhenUsed/>
    <w:rsid w:val="00166BD1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uiPriority w:val="99"/>
    <w:unhideWhenUsed/>
    <w:rsid w:val="0003444D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7B2DE8"/>
    <w:pPr>
      <w:ind w:left="720"/>
      <w:contextualSpacing/>
    </w:pPr>
    <w:rPr>
      <w:lang w:bidi="en-US"/>
    </w:rPr>
  </w:style>
  <w:style w:type="paragraph" w:styleId="Sinespaciado">
    <w:name w:val="No Spacing"/>
    <w:uiPriority w:val="1"/>
    <w:qFormat/>
    <w:rsid w:val="00BB29D9"/>
    <w:rPr>
      <w:sz w:val="22"/>
      <w:szCs w:val="22"/>
      <w:lang w:val="en-US" w:eastAsia="en-US"/>
    </w:rPr>
  </w:style>
  <w:style w:type="character" w:customStyle="1" w:styleId="fullpost">
    <w:name w:val="fullpost"/>
    <w:basedOn w:val="Fuentedeprrafopredeter"/>
    <w:rsid w:val="00912413"/>
  </w:style>
  <w:style w:type="character" w:customStyle="1" w:styleId="apple-converted-space">
    <w:name w:val="apple-converted-space"/>
    <w:basedOn w:val="Fuentedeprrafopredeter"/>
    <w:rsid w:val="00464D6C"/>
  </w:style>
  <w:style w:type="paragraph" w:styleId="Textoindependiente">
    <w:name w:val="Body Text"/>
    <w:basedOn w:val="Normal"/>
    <w:link w:val="TextoindependienteCar"/>
    <w:uiPriority w:val="99"/>
    <w:rsid w:val="0089513A"/>
    <w:pPr>
      <w:spacing w:after="0" w:line="240" w:lineRule="auto"/>
      <w:jc w:val="both"/>
    </w:pPr>
    <w:rPr>
      <w:rFonts w:ascii="Bookman Old Style" w:eastAsia="Times New Roman" w:hAnsi="Bookman Old Style" w:cs="Courier New"/>
      <w:bCs/>
      <w:i/>
      <w:lang w:val="es-DO"/>
    </w:rPr>
  </w:style>
  <w:style w:type="character" w:customStyle="1" w:styleId="TextoindependienteCar">
    <w:name w:val="Texto independiente Car"/>
    <w:link w:val="Textoindependiente"/>
    <w:uiPriority w:val="99"/>
    <w:rsid w:val="0089513A"/>
    <w:rPr>
      <w:rFonts w:ascii="Bookman Old Style" w:eastAsia="Times New Roman" w:hAnsi="Bookman Old Style" w:cs="Courier New"/>
      <w:bCs/>
      <w:i/>
      <w:sz w:val="22"/>
      <w:szCs w:val="22"/>
      <w:lang w:val="es-DO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766F4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766F4"/>
  </w:style>
  <w:style w:type="character" w:styleId="Refdenotaalpie">
    <w:name w:val="footnote reference"/>
    <w:uiPriority w:val="99"/>
    <w:semiHidden/>
    <w:unhideWhenUsed/>
    <w:rsid w:val="006766F4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7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C17B93"/>
    <w:rPr>
      <w:rFonts w:ascii="Tahoma" w:hAnsi="Tahoma" w:cs="Tahoma"/>
      <w:sz w:val="16"/>
      <w:szCs w:val="16"/>
    </w:rPr>
  </w:style>
  <w:style w:type="character" w:customStyle="1" w:styleId="Mencinsinresolver1">
    <w:name w:val="Mención sin resolver1"/>
    <w:uiPriority w:val="99"/>
    <w:semiHidden/>
    <w:unhideWhenUsed/>
    <w:rsid w:val="001400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5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0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1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32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95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646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765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254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729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17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7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18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5708023">
                                                      <w:marLeft w:val="0"/>
                                                      <w:marRight w:val="72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874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2079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7810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6611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84"/>
                                                                      <w:divBdr>
                                                                        <w:top w:val="single" w:sz="4" w:space="0" w:color="EDEDED"/>
                                                                        <w:left w:val="single" w:sz="4" w:space="0" w:color="EDEDED"/>
                                                                        <w:bottom w:val="single" w:sz="4" w:space="0" w:color="EDEDED"/>
                                                                        <w:right w:val="single" w:sz="4" w:space="0" w:color="EDEDED"/>
                                                                      </w:divBdr>
                                                                      <w:divsChild>
                                                                        <w:div w:id="19495053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5873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67312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6621229">
                                                                                      <w:marLeft w:val="144"/>
                                                                                      <w:marRight w:val="144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1265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5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0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1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06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1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45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8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671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9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1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1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3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518F8-4421-4D0A-B3FE-B0C4FC168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635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Trajano Potentini</dc:creator>
  <cp:keywords/>
  <cp:lastModifiedBy>Trajano Vidal Potentini Adames</cp:lastModifiedBy>
  <cp:revision>2</cp:revision>
  <cp:lastPrinted>2022-09-08T16:07:00Z</cp:lastPrinted>
  <dcterms:created xsi:type="dcterms:W3CDTF">2025-08-15T18:21:00Z</dcterms:created>
  <dcterms:modified xsi:type="dcterms:W3CDTF">2025-08-15T18:21:00Z</dcterms:modified>
</cp:coreProperties>
</file>