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2949D" w14:textId="77777777" w:rsidR="007E712C" w:rsidRPr="007E712C" w:rsidRDefault="007E712C" w:rsidP="007E712C">
      <w:pPr>
        <w:spacing w:after="0" w:line="256" w:lineRule="auto"/>
        <w:jc w:val="center"/>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eastAsia="es-DO"/>
          <w14:ligatures w14:val="none"/>
        </w:rPr>
        <w:t>Nota de Prensa</w:t>
      </w:r>
    </w:p>
    <w:p w14:paraId="6B6C0999" w14:textId="3350E283" w:rsidR="007E712C" w:rsidRPr="007E712C" w:rsidRDefault="007E712C" w:rsidP="007E712C">
      <w:pPr>
        <w:spacing w:after="0" w:line="256" w:lineRule="auto"/>
        <w:jc w:val="center"/>
        <w:rPr>
          <w:rFonts w:ascii="Calibri" w:eastAsia="Times New Roman" w:hAnsi="Calibri" w:cs="Calibri"/>
          <w:kern w:val="0"/>
          <w:lang w:eastAsia="es-DO"/>
          <w14:ligatures w14:val="none"/>
        </w:rPr>
      </w:pPr>
    </w:p>
    <w:p w14:paraId="2AB92620" w14:textId="77777777" w:rsidR="007E712C" w:rsidRPr="007E712C" w:rsidRDefault="007E712C" w:rsidP="007E712C">
      <w:pPr>
        <w:spacing w:after="0" w:line="256" w:lineRule="auto"/>
        <w:jc w:val="center"/>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eastAsia="es-DO"/>
          <w14:ligatures w14:val="none"/>
        </w:rPr>
        <w:t>En día del abogado presidente electo del CARD, Trajano Potentini llama a la unidad para salvar el gremio</w:t>
      </w:r>
    </w:p>
    <w:p w14:paraId="1BF850B3" w14:textId="6072E891" w:rsidR="007E712C" w:rsidRPr="007E712C" w:rsidRDefault="007E712C" w:rsidP="007E712C">
      <w:pPr>
        <w:spacing w:after="0" w:line="256" w:lineRule="auto"/>
        <w:jc w:val="center"/>
        <w:rPr>
          <w:rFonts w:ascii="Calibri" w:eastAsia="Times New Roman" w:hAnsi="Calibri" w:cs="Calibri"/>
          <w:kern w:val="0"/>
          <w:lang w:eastAsia="es-DO"/>
          <w14:ligatures w14:val="none"/>
        </w:rPr>
      </w:pPr>
    </w:p>
    <w:p w14:paraId="203CA9E9" w14:textId="77777777" w:rsidR="007E712C" w:rsidRPr="007E712C" w:rsidRDefault="007E712C" w:rsidP="007E712C">
      <w:pPr>
        <w:spacing w:after="0" w:line="256" w:lineRule="auto"/>
        <w:jc w:val="center"/>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eastAsia="es-DO"/>
          <w14:ligatures w14:val="none"/>
        </w:rPr>
        <w:t>Potentini se queja de tardanza del TSE para entregar la sentencia profundizando aún más la crisis en el gremio</w:t>
      </w:r>
    </w:p>
    <w:p w14:paraId="524F230A" w14:textId="3AD38A71" w:rsidR="007E712C" w:rsidRPr="007E712C" w:rsidRDefault="007E712C" w:rsidP="007E712C">
      <w:pPr>
        <w:spacing w:after="0" w:line="256" w:lineRule="auto"/>
        <w:jc w:val="center"/>
        <w:rPr>
          <w:rFonts w:ascii="Calibri" w:eastAsia="Times New Roman" w:hAnsi="Calibri" w:cs="Calibri"/>
          <w:kern w:val="0"/>
          <w:lang w:eastAsia="es-DO"/>
          <w14:ligatures w14:val="none"/>
        </w:rPr>
      </w:pPr>
    </w:p>
    <w:p w14:paraId="410016D7"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val="es-MX" w:eastAsia="es-DO"/>
          <w14:ligatures w14:val="none"/>
        </w:rPr>
        <w:t>Santo Domingo, Rep. Dom., sábado 03 de febrero del 2024.-</w:t>
      </w:r>
      <w:r w:rsidRPr="007E712C">
        <w:rPr>
          <w:rFonts w:ascii="Cambria" w:eastAsia="Times New Roman" w:hAnsi="Cambria" w:cs="Calibri"/>
          <w:kern w:val="0"/>
          <w:sz w:val="26"/>
          <w:szCs w:val="26"/>
          <w:lang w:eastAsia="es-DO"/>
          <w14:ligatures w14:val="none"/>
        </w:rPr>
        <w:t>. El presidente electo y juramentado del Colegio de Abogados de la República Dominicana (CARD), Trajano Vidal Potentini, hizo un llamado a la clase jurídica nacional, con ocasión de hoy día 3 febrero, celebrarse el día nacional del abogado, para que impere la prudencia y la unidad, en el conflicto que mantiene al CARD, en un limbo jurídico y sin una decisión definitiva del ganador del pasado proceso eleccionario.</w:t>
      </w:r>
    </w:p>
    <w:p w14:paraId="3B7918A3" w14:textId="4BBD5E32"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2FB2F996"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kern w:val="0"/>
          <w:sz w:val="26"/>
          <w:szCs w:val="26"/>
          <w:lang w:eastAsia="es-DO"/>
          <w14:ligatures w14:val="none"/>
        </w:rPr>
        <w:t>De acuerdo con Potentini, se impone una profunda reflexión, que detenga esta locura y cese de una vez el daño que se le hace al gremio, hoy sumido en la mayor crisis que registre su historia, es hora de procurar la unidad, extendiéndole siempre un ramo de olivo a Yohan López, a quien pidió que espere pacientemente y sin autoproclamarse ganador la decisión de los tribunales, apartándose de los intereses políticos que represente, a pensar en el país y la labor, hoy perturbada que ejercen los abogados.</w:t>
      </w:r>
    </w:p>
    <w:p w14:paraId="001DB734" w14:textId="731019DE"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0F09F2DA"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bookmarkStart w:id="0" w:name="_Hlk157815304"/>
      <w:r w:rsidRPr="007E712C">
        <w:rPr>
          <w:rFonts w:ascii="Cambria" w:eastAsia="Times New Roman" w:hAnsi="Cambria" w:cs="Calibri"/>
          <w:kern w:val="0"/>
          <w:sz w:val="26"/>
          <w:szCs w:val="26"/>
          <w:lang w:eastAsia="es-DO"/>
          <w14:ligatures w14:val="none"/>
        </w:rPr>
        <w:t>Los abogados hoy día necesitan un colegio de abogados fuerte, velando por las reivindicaciones del sector, son innúmeros los problemas que aquejan el ejercicio profesional del derecho</w:t>
      </w:r>
      <w:r w:rsidRPr="007E712C">
        <w:rPr>
          <w:rFonts w:ascii="Cambria" w:eastAsia="Times New Roman" w:hAnsi="Cambria" w:cs="Calibri"/>
          <w:b/>
          <w:bCs/>
          <w:kern w:val="0"/>
          <w:sz w:val="26"/>
          <w:szCs w:val="26"/>
          <w:lang w:eastAsia="es-DO"/>
          <w14:ligatures w14:val="none"/>
        </w:rPr>
        <w:t xml:space="preserve">, </w:t>
      </w:r>
      <w:r w:rsidRPr="007E712C">
        <w:rPr>
          <w:rFonts w:ascii="Cambria" w:eastAsia="Times New Roman" w:hAnsi="Cambria" w:cs="Calibri"/>
          <w:kern w:val="0"/>
          <w:sz w:val="26"/>
          <w:szCs w:val="26"/>
          <w:lang w:eastAsia="es-DO"/>
          <w14:ligatures w14:val="none"/>
        </w:rPr>
        <w:t>el irrespeto en los tribunales y en otras instancias, la mora judicial y denegación de justicia, las condiciones infrahumanas de los tribunales, entre otros males, los cuales precisan con urgencia de un colegio unido e institucionalizado.</w:t>
      </w:r>
      <w:bookmarkEnd w:id="0"/>
    </w:p>
    <w:p w14:paraId="0BB64814" w14:textId="58C75B8D"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6AF7CF8E"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kern w:val="0"/>
          <w:sz w:val="26"/>
          <w:szCs w:val="26"/>
          <w:lang w:eastAsia="es-DO"/>
          <w14:ligatures w14:val="none"/>
        </w:rPr>
        <w:t>Ya es hora de que pasemos la página y superemos el hecho incontrovertible, de que nosotros, apoyados por la alianza de oposición (FP, PLD y PRD), que encabezó la fuerza del pueblo, resultáramos ganadores, con el 48% de los votos, en contra de un 45% del candidato del Partido Revolucionario Moderno, esa realidad la recoge inequívocamente la suma y cómputo final de los votos, todo ello al margen de cualquier tecnicismo, cuestionamiento o decisión de cualquier tribunal.</w:t>
      </w:r>
    </w:p>
    <w:p w14:paraId="3FE277FF" w14:textId="0CDB6BE8"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6E2255F7"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eastAsia="es-DO"/>
          <w14:ligatures w14:val="none"/>
        </w:rPr>
        <w:t>Trajano Potentini se queja de tardanza del TSE para entregar la sentencia profundizando aún más la crisis en el gremio.</w:t>
      </w:r>
    </w:p>
    <w:p w14:paraId="3648C6E3" w14:textId="6F0779E0"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2102CA82"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kern w:val="0"/>
          <w:sz w:val="26"/>
          <w:szCs w:val="26"/>
          <w:lang w:eastAsia="es-DO"/>
          <w14:ligatures w14:val="none"/>
        </w:rPr>
        <w:t>Asimismo, el jurista se quejó de la tardanza de más de 20 días, que tiene el Tribunal Superior Electoral, sin entregar la sentencia final motivada, sobre el conflicto que conoció del CARD, pese a no tener la competencia para hacerlo, ahora con la agravante de que no permiten que el expediente en cuestión pueda ser recurrido por alguna de las partes, con ello haciéndole un descomunal daño al colegio de abogados.</w:t>
      </w:r>
    </w:p>
    <w:p w14:paraId="031FA11E" w14:textId="6E027320"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6F749EBD"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kern w:val="0"/>
          <w:sz w:val="26"/>
          <w:szCs w:val="26"/>
          <w:lang w:eastAsia="es-DO"/>
          <w14:ligatures w14:val="none"/>
        </w:rPr>
        <w:t xml:space="preserve">Potentini reitero la manifiesta incompetencia del Tribunal Superior Electoral, para conocer de los conflictos de los gremios profesionales, con ello violando olímpicamente la constitución de la república, las leyes electorales, incluso precedentes vinculantes del Tribunal Constitucional y sus propias decisiones, </w:t>
      </w:r>
    </w:p>
    <w:p w14:paraId="67FAA442" w14:textId="5DB7C4B6"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157C629A"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kern w:val="0"/>
          <w:sz w:val="26"/>
          <w:szCs w:val="26"/>
          <w:lang w:eastAsia="es-DO"/>
          <w14:ligatures w14:val="none"/>
        </w:rPr>
        <w:t>criticó, también que el TSE desbordara todas las capacidades y alcance del amparo, una comisión electoral, que pese a estar cesada en sus funciones se</w:t>
      </w:r>
      <w:r w:rsidRPr="007E712C">
        <w:rPr>
          <w:rFonts w:ascii="Cambria" w:eastAsia="Times New Roman" w:hAnsi="Cambria" w:cs="Calibri"/>
          <w:kern w:val="0"/>
          <w:sz w:val="26"/>
          <w:szCs w:val="26"/>
          <w:lang w:val="es-ES_tradnl" w:eastAsia="es-DO"/>
          <w14:ligatures w14:val="none"/>
        </w:rPr>
        <w:t>, EXCLUYE del proceso, por entender que no tiene personalidad jurídica, además de haber sido disuelta por efectos de la ley del CARD 3</w:t>
      </w:r>
      <w:r w:rsidRPr="007E712C">
        <w:rPr>
          <w:rFonts w:ascii="Cambria" w:eastAsia="Times New Roman" w:hAnsi="Cambria" w:cs="Calibri"/>
          <w:b/>
          <w:bCs/>
          <w:kern w:val="0"/>
          <w:sz w:val="26"/>
          <w:szCs w:val="26"/>
          <w:lang w:val="es-MX" w:eastAsia="es-DO"/>
          <w14:ligatures w14:val="none"/>
        </w:rPr>
        <w:t>-</w:t>
      </w:r>
      <w:r w:rsidRPr="007E712C">
        <w:rPr>
          <w:rFonts w:ascii="Cambria" w:eastAsia="Times New Roman" w:hAnsi="Cambria" w:cs="Calibri"/>
          <w:kern w:val="0"/>
          <w:sz w:val="26"/>
          <w:szCs w:val="26"/>
          <w:lang w:val="es-ES_tradnl" w:eastAsia="es-DO"/>
          <w14:ligatures w14:val="none"/>
        </w:rPr>
        <w:t>19, luego de juramentarnos a nosotros como presidente, pero de forma sorpresiva en el ordinal décimo segundo de la referida decisión, ORDENA a que dicha Comisión Nacional Electoral, realice de nuevo el cómputo de los votos sin aplicar las alianzas, todo ello sin tomar en consideración la cadena de custodia de los votos en la sede del CARD, la cual estuvo tomada durante semanas por la Policía Nacional, donde además se escenificaron amenazas, secuestros y agresiones contra sus miembros, reiteramos llevando al gremio a un callejón sin salida.</w:t>
      </w:r>
    </w:p>
    <w:p w14:paraId="5FDF73A1" w14:textId="32576483"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1A63BE7C" w14:textId="77777777" w:rsidR="007E712C" w:rsidRPr="007E712C" w:rsidRDefault="007E712C" w:rsidP="007E712C">
      <w:pPr>
        <w:spacing w:after="0" w:line="256" w:lineRule="auto"/>
        <w:jc w:val="both"/>
        <w:rPr>
          <w:rFonts w:ascii="Calibri" w:eastAsia="Times New Roman" w:hAnsi="Calibri" w:cs="Calibri"/>
          <w:kern w:val="0"/>
          <w:lang w:eastAsia="es-DO"/>
          <w14:ligatures w14:val="none"/>
        </w:rPr>
      </w:pPr>
      <w:r w:rsidRPr="007E712C">
        <w:rPr>
          <w:rFonts w:ascii="Cambria" w:eastAsia="Times New Roman" w:hAnsi="Cambria" w:cs="Calibri"/>
          <w:kern w:val="0"/>
          <w:sz w:val="26"/>
          <w:szCs w:val="26"/>
          <w:lang w:eastAsia="es-DO"/>
          <w14:ligatures w14:val="none"/>
        </w:rPr>
        <w:t>Finalmente, Potentini aprovechó tan emblemático día para continuar pidiéndole a la clase política, el reflexionar sobre la necesidad de preservar y unificar el gremio de los abogados, sobre todo rescatando su esencia, al servicio de todos los abogados, sin distinción de colores políticos.</w:t>
      </w:r>
    </w:p>
    <w:p w14:paraId="7F8F4A19" w14:textId="1DA732DF" w:rsidR="007E712C" w:rsidRPr="007E712C" w:rsidRDefault="007E712C" w:rsidP="007E712C">
      <w:pPr>
        <w:spacing w:after="0" w:line="256" w:lineRule="auto"/>
        <w:jc w:val="both"/>
        <w:rPr>
          <w:rFonts w:ascii="Calibri" w:eastAsia="Times New Roman" w:hAnsi="Calibri" w:cs="Calibri"/>
          <w:kern w:val="0"/>
          <w:lang w:eastAsia="es-DO"/>
          <w14:ligatures w14:val="none"/>
        </w:rPr>
      </w:pPr>
    </w:p>
    <w:p w14:paraId="371AA3FC" w14:textId="410E7B47" w:rsidR="007E712C" w:rsidRPr="007E712C" w:rsidRDefault="007E712C" w:rsidP="007E712C">
      <w:pPr>
        <w:spacing w:after="0" w:line="256" w:lineRule="auto"/>
        <w:jc w:val="center"/>
        <w:rPr>
          <w:rFonts w:ascii="Calibri" w:eastAsia="Times New Roman" w:hAnsi="Calibri" w:cs="Calibri"/>
          <w:kern w:val="0"/>
          <w:lang w:eastAsia="es-DO"/>
          <w14:ligatures w14:val="none"/>
        </w:rPr>
      </w:pPr>
    </w:p>
    <w:p w14:paraId="1411BA9D" w14:textId="77777777" w:rsidR="007E712C" w:rsidRPr="007E712C" w:rsidRDefault="007E712C" w:rsidP="007E712C">
      <w:pPr>
        <w:spacing w:after="0" w:line="256" w:lineRule="auto"/>
        <w:jc w:val="center"/>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eastAsia="es-DO"/>
          <w14:ligatures w14:val="none"/>
        </w:rPr>
        <w:t>DIRECCIÓN DE COMUNICACIONES</w:t>
      </w:r>
    </w:p>
    <w:p w14:paraId="0730D821" w14:textId="77777777" w:rsidR="007E712C" w:rsidRPr="007E712C" w:rsidRDefault="007E712C" w:rsidP="007E712C">
      <w:pPr>
        <w:spacing w:after="0" w:line="256" w:lineRule="auto"/>
        <w:jc w:val="center"/>
        <w:rPr>
          <w:rFonts w:ascii="Calibri" w:eastAsia="Times New Roman" w:hAnsi="Calibri" w:cs="Calibri"/>
          <w:kern w:val="0"/>
          <w:lang w:eastAsia="es-DO"/>
          <w14:ligatures w14:val="none"/>
        </w:rPr>
      </w:pPr>
      <w:r w:rsidRPr="007E712C">
        <w:rPr>
          <w:rFonts w:ascii="Cambria" w:eastAsia="Times New Roman" w:hAnsi="Cambria" w:cs="Calibri"/>
          <w:b/>
          <w:bCs/>
          <w:kern w:val="0"/>
          <w:sz w:val="26"/>
          <w:szCs w:val="26"/>
          <w:lang w:eastAsia="es-DO"/>
          <w14:ligatures w14:val="none"/>
        </w:rPr>
        <w:t>849 220 0488</w:t>
      </w:r>
    </w:p>
    <w:p w14:paraId="5053CD7E" w14:textId="06197334" w:rsidR="0018697B" w:rsidRPr="007E712C" w:rsidRDefault="0018697B" w:rsidP="007E712C"/>
    <w:sectPr w:rsidR="0018697B" w:rsidRPr="007E712C">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03D34" w14:textId="77777777" w:rsidR="00676458" w:rsidRDefault="00676458" w:rsidP="00676458">
      <w:pPr>
        <w:spacing w:after="0" w:line="240" w:lineRule="auto"/>
      </w:pPr>
      <w:r>
        <w:separator/>
      </w:r>
    </w:p>
  </w:endnote>
  <w:endnote w:type="continuationSeparator" w:id="0">
    <w:p w14:paraId="33756128" w14:textId="77777777" w:rsidR="00676458" w:rsidRDefault="00676458" w:rsidP="00676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641391"/>
      <w:docPartObj>
        <w:docPartGallery w:val="Page Numbers (Bottom of Page)"/>
        <w:docPartUnique/>
      </w:docPartObj>
    </w:sdtPr>
    <w:sdtEndPr/>
    <w:sdtContent>
      <w:p w14:paraId="327E790E" w14:textId="700D24B8" w:rsidR="00676458" w:rsidRDefault="00676458">
        <w:pPr>
          <w:pStyle w:val="Piedepgina"/>
          <w:jc w:val="right"/>
        </w:pPr>
        <w:r>
          <w:fldChar w:fldCharType="begin"/>
        </w:r>
        <w:r>
          <w:instrText>PAGE   \* MERGEFORMAT</w:instrText>
        </w:r>
        <w:r>
          <w:fldChar w:fldCharType="separate"/>
        </w:r>
        <w:r>
          <w:rPr>
            <w:lang w:val="es-MX"/>
          </w:rPr>
          <w:t>2</w:t>
        </w:r>
        <w:r>
          <w:fldChar w:fldCharType="end"/>
        </w:r>
      </w:p>
    </w:sdtContent>
  </w:sdt>
  <w:p w14:paraId="42E1327A" w14:textId="77777777" w:rsidR="00676458" w:rsidRDefault="006764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9F91E" w14:textId="77777777" w:rsidR="00676458" w:rsidRDefault="00676458" w:rsidP="00676458">
      <w:pPr>
        <w:spacing w:after="0" w:line="240" w:lineRule="auto"/>
      </w:pPr>
      <w:r>
        <w:separator/>
      </w:r>
    </w:p>
  </w:footnote>
  <w:footnote w:type="continuationSeparator" w:id="0">
    <w:p w14:paraId="63EE707A" w14:textId="77777777" w:rsidR="00676458" w:rsidRDefault="00676458" w:rsidP="006764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612"/>
    <w:rsid w:val="00052E3D"/>
    <w:rsid w:val="000C0A08"/>
    <w:rsid w:val="000D1ED6"/>
    <w:rsid w:val="001033D4"/>
    <w:rsid w:val="00122612"/>
    <w:rsid w:val="00134708"/>
    <w:rsid w:val="00186612"/>
    <w:rsid w:val="0018697B"/>
    <w:rsid w:val="001A5DDD"/>
    <w:rsid w:val="001C27D3"/>
    <w:rsid w:val="001C74C5"/>
    <w:rsid w:val="002262CE"/>
    <w:rsid w:val="00232FE1"/>
    <w:rsid w:val="00285068"/>
    <w:rsid w:val="002944B2"/>
    <w:rsid w:val="002D4396"/>
    <w:rsid w:val="00303C7D"/>
    <w:rsid w:val="00440E63"/>
    <w:rsid w:val="00445C3C"/>
    <w:rsid w:val="00471544"/>
    <w:rsid w:val="004B1102"/>
    <w:rsid w:val="005919DB"/>
    <w:rsid w:val="005F3061"/>
    <w:rsid w:val="006137FC"/>
    <w:rsid w:val="006712E2"/>
    <w:rsid w:val="00673826"/>
    <w:rsid w:val="00676458"/>
    <w:rsid w:val="006944E9"/>
    <w:rsid w:val="0069547B"/>
    <w:rsid w:val="006D43CC"/>
    <w:rsid w:val="0071000E"/>
    <w:rsid w:val="0071549B"/>
    <w:rsid w:val="007166A4"/>
    <w:rsid w:val="007D30A4"/>
    <w:rsid w:val="007D33D5"/>
    <w:rsid w:val="007E712C"/>
    <w:rsid w:val="00873D0C"/>
    <w:rsid w:val="00884E08"/>
    <w:rsid w:val="008E2E75"/>
    <w:rsid w:val="008F318E"/>
    <w:rsid w:val="00923627"/>
    <w:rsid w:val="00936260"/>
    <w:rsid w:val="00972077"/>
    <w:rsid w:val="009B69EE"/>
    <w:rsid w:val="009C6623"/>
    <w:rsid w:val="00A026E2"/>
    <w:rsid w:val="00A04513"/>
    <w:rsid w:val="00A131E5"/>
    <w:rsid w:val="00A21AE5"/>
    <w:rsid w:val="00B92804"/>
    <w:rsid w:val="00BC5710"/>
    <w:rsid w:val="00C433F9"/>
    <w:rsid w:val="00C96CFF"/>
    <w:rsid w:val="00CE3C7D"/>
    <w:rsid w:val="00D1402D"/>
    <w:rsid w:val="00D918BD"/>
    <w:rsid w:val="00DC0B88"/>
    <w:rsid w:val="00DC5CEA"/>
    <w:rsid w:val="00DF3300"/>
    <w:rsid w:val="00E150A2"/>
    <w:rsid w:val="00E72CC3"/>
    <w:rsid w:val="00E93A28"/>
    <w:rsid w:val="00EA25E5"/>
    <w:rsid w:val="00F079A4"/>
    <w:rsid w:val="00F4307B"/>
    <w:rsid w:val="00F54F7A"/>
    <w:rsid w:val="00F842C5"/>
    <w:rsid w:val="00F86DB4"/>
    <w:rsid w:val="00FA4C6B"/>
    <w:rsid w:val="00FD423B"/>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7150"/>
  <w15:chartTrackingRefBased/>
  <w15:docId w15:val="{86D9C426-0C66-4BCA-B5E5-972CF6FF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D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l">
    <w:name w:val="il"/>
    <w:basedOn w:val="Fuentedeprrafopredeter"/>
    <w:rsid w:val="00A131E5"/>
  </w:style>
  <w:style w:type="paragraph" w:styleId="Encabezado">
    <w:name w:val="header"/>
    <w:basedOn w:val="Normal"/>
    <w:link w:val="EncabezadoCar"/>
    <w:uiPriority w:val="99"/>
    <w:unhideWhenUsed/>
    <w:rsid w:val="0067645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6458"/>
  </w:style>
  <w:style w:type="paragraph" w:styleId="Piedepgina">
    <w:name w:val="footer"/>
    <w:basedOn w:val="Normal"/>
    <w:link w:val="PiedepginaCar"/>
    <w:uiPriority w:val="99"/>
    <w:unhideWhenUsed/>
    <w:rsid w:val="006764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6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986733">
      <w:bodyDiv w:val="1"/>
      <w:marLeft w:val="0"/>
      <w:marRight w:val="0"/>
      <w:marTop w:val="0"/>
      <w:marBottom w:val="0"/>
      <w:divBdr>
        <w:top w:val="none" w:sz="0" w:space="0" w:color="auto"/>
        <w:left w:val="none" w:sz="0" w:space="0" w:color="auto"/>
        <w:bottom w:val="none" w:sz="0" w:space="0" w:color="auto"/>
        <w:right w:val="none" w:sz="0" w:space="0" w:color="auto"/>
      </w:divBdr>
      <w:divsChild>
        <w:div w:id="1988587175">
          <w:marLeft w:val="0"/>
          <w:marRight w:val="0"/>
          <w:marTop w:val="0"/>
          <w:marBottom w:val="0"/>
          <w:divBdr>
            <w:top w:val="none" w:sz="0" w:space="0" w:color="auto"/>
            <w:left w:val="none" w:sz="0" w:space="0" w:color="auto"/>
            <w:bottom w:val="none" w:sz="0" w:space="0" w:color="auto"/>
            <w:right w:val="none" w:sz="0" w:space="0" w:color="auto"/>
          </w:divBdr>
          <w:divsChild>
            <w:div w:id="18549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48063">
      <w:bodyDiv w:val="1"/>
      <w:marLeft w:val="0"/>
      <w:marRight w:val="0"/>
      <w:marTop w:val="0"/>
      <w:marBottom w:val="0"/>
      <w:divBdr>
        <w:top w:val="none" w:sz="0" w:space="0" w:color="auto"/>
        <w:left w:val="none" w:sz="0" w:space="0" w:color="auto"/>
        <w:bottom w:val="none" w:sz="0" w:space="0" w:color="auto"/>
        <w:right w:val="none" w:sz="0" w:space="0" w:color="auto"/>
      </w:divBdr>
    </w:div>
    <w:div w:id="2082215960">
      <w:bodyDiv w:val="1"/>
      <w:marLeft w:val="0"/>
      <w:marRight w:val="0"/>
      <w:marTop w:val="0"/>
      <w:marBottom w:val="0"/>
      <w:divBdr>
        <w:top w:val="none" w:sz="0" w:space="0" w:color="auto"/>
        <w:left w:val="none" w:sz="0" w:space="0" w:color="auto"/>
        <w:bottom w:val="none" w:sz="0" w:space="0" w:color="auto"/>
        <w:right w:val="none" w:sz="0" w:space="0" w:color="auto"/>
      </w:divBdr>
    </w:div>
    <w:div w:id="2141534089">
      <w:bodyDiv w:val="1"/>
      <w:marLeft w:val="0"/>
      <w:marRight w:val="0"/>
      <w:marTop w:val="0"/>
      <w:marBottom w:val="0"/>
      <w:divBdr>
        <w:top w:val="none" w:sz="0" w:space="0" w:color="auto"/>
        <w:left w:val="none" w:sz="0" w:space="0" w:color="auto"/>
        <w:bottom w:val="none" w:sz="0" w:space="0" w:color="auto"/>
        <w:right w:val="none" w:sz="0" w:space="0" w:color="auto"/>
      </w:divBdr>
      <w:divsChild>
        <w:div w:id="142042953">
          <w:marLeft w:val="0"/>
          <w:marRight w:val="0"/>
          <w:marTop w:val="0"/>
          <w:marBottom w:val="0"/>
          <w:divBdr>
            <w:top w:val="none" w:sz="0" w:space="0" w:color="auto"/>
            <w:left w:val="none" w:sz="0" w:space="0" w:color="auto"/>
            <w:bottom w:val="none" w:sz="0" w:space="0" w:color="auto"/>
            <w:right w:val="none" w:sz="0" w:space="0" w:color="auto"/>
          </w:divBdr>
          <w:divsChild>
            <w:div w:id="12517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9C15F-A8FD-4DA0-A9E9-D100087E854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635</Words>
  <Characters>3497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Trajano Potentini</dc:creator>
  <cp:keywords/>
  <dc:description/>
  <cp:lastModifiedBy>trajanopotentini1@gmail.com</cp:lastModifiedBy>
  <cp:revision>2</cp:revision>
  <dcterms:created xsi:type="dcterms:W3CDTF">2024-02-03T12:10:00Z</dcterms:created>
  <dcterms:modified xsi:type="dcterms:W3CDTF">2024-02-03T12:10:00Z</dcterms:modified>
</cp:coreProperties>
</file>